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47E" w:rsidRPr="0036047E" w:rsidRDefault="0036047E" w:rsidP="0036047E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Кадровое делопроизводство как отрасль управленческой деятельности: сущность, правовая природа и системные основания </w:t>
      </w:r>
    </w:p>
    <w:p w:rsidR="0036047E" w:rsidRDefault="0036047E" w:rsidP="00360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36047E" w:rsidRPr="0036047E" w:rsidRDefault="0036047E" w:rsidP="00360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Цель лекции: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Деконструировать</w:t>
      </w:r>
      <w:proofErr w:type="spellEnd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упрощённое восприятие кадрового делопроизводства как сугубо технической функции и сформировать у магистрантов научно-практическое понимание его как комплексной управленческой системы, интегрированной в правовое поле и стратегические цели организации, с учётом современных тенденций упрощения и </w:t>
      </w:r>
      <w:proofErr w:type="spellStart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цифровизации</w:t>
      </w:r>
      <w:proofErr w:type="spellEnd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документооборота.</w:t>
      </w:r>
    </w:p>
    <w:p w:rsidR="0036047E" w:rsidRDefault="0036047E" w:rsidP="003604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36047E" w:rsidRPr="0036047E" w:rsidRDefault="0036047E" w:rsidP="00360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Кадровое </w:t>
      </w:r>
      <w:proofErr w:type="gramStart"/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делопроизводство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—</w:t>
      </w:r>
      <w:proofErr w:type="gramEnd"/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это целенаправленная, нормативно регламентированная деятельность по созданию, оформлению, обработке, хранению и использованию документов, фиксирующих возникновение, изменение и прекращение трудовых и непосредственно связанных с ними отношений.</w:t>
      </w:r>
    </w:p>
    <w:p w:rsidR="0036047E" w:rsidRPr="0036047E" w:rsidRDefault="0036047E" w:rsidP="00360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Исторически функции учёта персонала зарождались в рамках бухгалтерского и общего делопроизводства, фокусируясь на фискальных и учётных задачах. В XX веке, с развитием науки управления и трудового права, происходит институционализация кадровой работы. Кадровое делопроизводство эволюционирует из вспомогательной процедуры в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самостоятельную управленческую подсистему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. Ключевой </w:t>
      </w:r>
      <w:proofErr w:type="spellStart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парадигмальный</w:t>
      </w:r>
      <w:proofErr w:type="spellEnd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сдвиг — переход от работы с </w:t>
      </w:r>
      <w:r w:rsidRPr="0036047E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документами как носителями информации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к управлению </w:t>
      </w:r>
      <w:r w:rsidRPr="0036047E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документационными процессами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 контуре жизненного цикла сотрудника. Современный этап характеризуется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тенденцией к </w:t>
      </w:r>
      <w:proofErr w:type="spellStart"/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дерегуляции</w:t>
      </w:r>
      <w:proofErr w:type="spellEnd"/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формальной стороны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при усилении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смысловой нагрузки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на ключевые документы. Например, отмена обязательности унифицированных форм (как в случае с личной карточкой Т-2) переносит фокус с механического заполнения бланков на содержательное проектирование системы учёта и обеспечение юридической безупречности документа.</w:t>
      </w:r>
    </w:p>
    <w:p w:rsidR="0036047E" w:rsidRPr="0036047E" w:rsidRDefault="0036047E" w:rsidP="00360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  <w:t>Системное понимание кадрового делопроизводства раскрывается через его ключевые компоненты:</w:t>
      </w:r>
    </w:p>
    <w:p w:rsidR="0036047E" w:rsidRPr="0036047E" w:rsidRDefault="0036047E" w:rsidP="0036047E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Нормативный компонент: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Вся деятельность жёстко детерминирована внешним правовым полем (ТК РФ, федеральные законы, подзаконные акты).</w:t>
      </w:r>
    </w:p>
    <w:p w:rsidR="0036047E" w:rsidRPr="0036047E" w:rsidRDefault="0036047E" w:rsidP="0036047E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Процессуальный компонент: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Включает полный жизненный цикл документа (от проектирования/создания до архивного хранения или уничтожения).</w:t>
      </w:r>
    </w:p>
    <w:p w:rsidR="0036047E" w:rsidRPr="0036047E" w:rsidRDefault="0036047E" w:rsidP="0036047E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Функциональный компонент: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Реализует комплекс задач — от фиксации юридических фактов (приём, перевод) до обеспечения информационной поддержки управленческих решений (анализ кадрового состава).</w:t>
      </w:r>
    </w:p>
    <w:p w:rsidR="0036047E" w:rsidRPr="0036047E" w:rsidRDefault="0036047E" w:rsidP="0036047E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Технологический компонент: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Включает методы, инструменты и средства работы с документами (бумажные и электронные носители, системы ЭДО, ERP и HRM-системы).</w:t>
      </w:r>
    </w:p>
    <w:p w:rsidR="0036047E" w:rsidRDefault="0036047E" w:rsidP="0036047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36047E" w:rsidRPr="0036047E" w:rsidRDefault="0036047E" w:rsidP="0036047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Таким образом, кадровое делопроизводство выступает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формализованным языком коммуникации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между работодателем, работником и государственными институтами, а также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инструментом легитимации управленческих решений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 сфере персонала.</w:t>
      </w:r>
    </w:p>
    <w:p w:rsidR="0036047E" w:rsidRDefault="0036047E" w:rsidP="0036047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36047E" w:rsidRPr="0036047E" w:rsidRDefault="0036047E" w:rsidP="0036047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Целеполагание и место в системе управления организацией.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Функционирование подсистемы подчинено достижению иерархии целей:</w:t>
      </w:r>
    </w:p>
    <w:p w:rsidR="0036047E" w:rsidRPr="0036047E" w:rsidRDefault="0036047E" w:rsidP="0036047E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Стратегическая цель (опосредованная):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Обеспечение правовой безопасности и устойчивости бизнеса через минимизацию рисков, связанных с трудовыми спорами и административными санкциями.</w:t>
      </w:r>
    </w:p>
    <w:p w:rsidR="0036047E" w:rsidRPr="0036047E" w:rsidRDefault="0036047E" w:rsidP="0036047E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Тактическая цель (основная):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Гарантированное соблюдение требований трудового, налогового, миграционного и иного законодательства в кадровой сфере.</w:t>
      </w:r>
    </w:p>
    <w:p w:rsidR="0036047E" w:rsidRPr="0036047E" w:rsidRDefault="0036047E" w:rsidP="0036047E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Операционная цель (непосредственная):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Формирование достоверной информационной базы для управления персоналом (подбор, оценка, развитие, мотивация) и корректных расчётов с работниками и государственными фондами.</w:t>
      </w:r>
    </w:p>
    <w:p w:rsidR="0036047E" w:rsidRPr="0036047E" w:rsidRDefault="0036047E" w:rsidP="0036047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В организационной структуре кадровое делопроизводство находится на стыке функций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управления персоналом (HRM)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документационного обеспечения управления (ДОУ)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являясь инфраструктурной основой для HR-аналитики.</w:t>
      </w:r>
    </w:p>
    <w:p w:rsidR="0036047E" w:rsidRDefault="0036047E" w:rsidP="0036047E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36047E" w:rsidRPr="0036047E" w:rsidRDefault="0036047E" w:rsidP="0036047E">
      <w:pPr>
        <w:shd w:val="clear" w:color="auto" w:fill="FFFFFF"/>
        <w:spacing w:after="0" w:line="24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Нормативно-правовая мат</w:t>
      </w: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рица кадрового делопроизводства.</w:t>
      </w:r>
    </w:p>
    <w:p w:rsidR="0036047E" w:rsidRPr="0036047E" w:rsidRDefault="0036047E" w:rsidP="0036047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Правовое регулирование характеризуется </w:t>
      </w:r>
      <w:proofErr w:type="spellStart"/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многоуровневостью</w:t>
      </w:r>
      <w:proofErr w:type="spellEnd"/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, динамичностью и тенденцией к разумному упрощению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:rsidR="0036047E" w:rsidRPr="0036047E" w:rsidRDefault="0036047E" w:rsidP="0036047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Национальный уровень (базовый).</w:t>
      </w:r>
    </w:p>
    <w:p w:rsidR="0036047E" w:rsidRPr="0036047E" w:rsidRDefault="0036047E" w:rsidP="0036047E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Конституция РФ и Трудовой кодекс РФ: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Формируют каркас регулирования, </w:t>
      </w:r>
      <w:proofErr w:type="gramStart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определяя</w:t>
      </w:r>
      <w:proofErr w:type="gramEnd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что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должно быть документировано (трудовой договор, приказы, трудовые книжки, локальные акты).</w:t>
      </w:r>
    </w:p>
    <w:p w:rsidR="0036047E" w:rsidRPr="0036047E" w:rsidRDefault="0036047E" w:rsidP="0036047E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Специальные федеральные законы:</w:t>
      </w:r>
    </w:p>
    <w:p w:rsidR="0036047E" w:rsidRPr="0036047E" w:rsidRDefault="0036047E" w:rsidP="0036047E">
      <w:pPr>
        <w:numPr>
          <w:ilvl w:val="1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Федеральный закон от 27.07.2006 № 152-ФЗ «О персональных данных»: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Жёстко регламентирует обработку кадровой информации.</w:t>
      </w:r>
    </w:p>
    <w:p w:rsidR="0036047E" w:rsidRPr="0036047E" w:rsidRDefault="0036047E" w:rsidP="0036047E">
      <w:pPr>
        <w:numPr>
          <w:ilvl w:val="1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Федеральный закон от 28.03.1998 № 53-ФЗ «О воинской обязанности»: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Обязывает вести воинский учёт.</w:t>
      </w:r>
    </w:p>
    <w:p w:rsidR="0036047E" w:rsidRPr="0036047E" w:rsidRDefault="0036047E" w:rsidP="0036047E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Подзаконные нормативные правовые акты: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Наиболее динамичный пласт, конкретизирующий формы и процедуры.</w:t>
      </w:r>
    </w:p>
    <w:p w:rsidR="0036047E" w:rsidRPr="0036047E" w:rsidRDefault="0036047E" w:rsidP="0036047E">
      <w:pPr>
        <w:numPr>
          <w:ilvl w:val="1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Постановления Правительства РФ: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Устанавливают порядок (напр., новое Постановление от 16.04.2025 № 501 о командировках).</w:t>
      </w:r>
    </w:p>
    <w:p w:rsidR="0036047E" w:rsidRPr="0036047E" w:rsidRDefault="0036047E" w:rsidP="0036047E">
      <w:pPr>
        <w:numPr>
          <w:ilvl w:val="1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Приказы федеральных органов: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Утверждают формы и методики (Минтруда, Росстата, Минобороны, ФНС, ПФР — отчёт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ЕФС-1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, формы </w:t>
      </w:r>
      <w:proofErr w:type="spellStart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статотчётности</w:t>
      </w:r>
      <w:proofErr w:type="spellEnd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).</w:t>
      </w:r>
    </w:p>
    <w:p w:rsidR="0036047E" w:rsidRPr="0036047E" w:rsidRDefault="0036047E" w:rsidP="0036047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Локальный уровень (</w:t>
      </w:r>
      <w:proofErr w:type="spellStart"/>
      <w:r w:rsidRPr="0036047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имплементационный</w:t>
      </w:r>
      <w:proofErr w:type="spellEnd"/>
      <w:r w:rsidRPr="0036047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).</w:t>
      </w:r>
    </w:p>
    <w:p w:rsidR="0036047E" w:rsidRPr="0036047E" w:rsidRDefault="0036047E" w:rsidP="0036047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Локальные нормативные акты (ЛНА)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это документы, разрабатываемые работодателем в пределах его компетенции для детализации и применения норм трудового права применительно к условиям конкретной организации.</w:t>
      </w:r>
    </w:p>
    <w:p w:rsidR="0036047E" w:rsidRPr="0036047E" w:rsidRDefault="0036047E" w:rsidP="0036047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Их роль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возрастает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 условиях отмены обязательных унифицированных форм (как для Т-2). Работодатель должен компенсировать это внутренним нормотворчеством. К ЛНА относятся:</w:t>
      </w:r>
    </w:p>
    <w:p w:rsidR="0036047E" w:rsidRPr="0036047E" w:rsidRDefault="0036047E" w:rsidP="0036047E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Обязательные: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Правила внутреннего трудового распорядка, положение об оплате труда, положение об обработке </w:t>
      </w:r>
      <w:proofErr w:type="spellStart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ПДн</w:t>
      </w:r>
      <w:proofErr w:type="spellEnd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инструкции по охране труда, график отпусков.</w:t>
      </w:r>
    </w:p>
    <w:p w:rsidR="0036047E" w:rsidRPr="0036047E" w:rsidRDefault="0036047E" w:rsidP="0036047E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Факультативные: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Положение о командировках (требует актуализации к сентябрю 2025 г.), положение об аттестации, должностные инструкции.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ЛНА не должны ухудшать положение работника и подлежат ознакомлению под подпись (ст. 68 ТК РФ).</w:t>
      </w:r>
    </w:p>
    <w:p w:rsidR="0036047E" w:rsidRPr="0036047E" w:rsidRDefault="0036047E" w:rsidP="0036047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Корпоративные стандарты и регламенты.</w:t>
      </w:r>
    </w:p>
    <w:p w:rsidR="0036047E" w:rsidRPr="0036047E" w:rsidRDefault="0036047E" w:rsidP="0036047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Это внутренние документы, детализирующие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как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работать с документами: инструкции по делопроизводству, регламенты документооборота, шаблоны. Именно они становятся ключевыми при отказе от централизованно утверждённых форм, обеспечивая единообразие и технологичность.</w:t>
      </w:r>
    </w:p>
    <w:p w:rsidR="0036047E" w:rsidRDefault="0036047E" w:rsidP="0036047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36047E" w:rsidRPr="0036047E" w:rsidRDefault="0036047E" w:rsidP="0036047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 xml:space="preserve">Система функций и принципы организации </w:t>
      </w:r>
    </w:p>
    <w:p w:rsidR="0036047E" w:rsidRPr="0036047E" w:rsidRDefault="0036047E" w:rsidP="0036047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Функциональная структура.</w:t>
      </w:r>
      <w:r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Система реализует взаимосвязанные функции:</w:t>
      </w:r>
    </w:p>
    <w:p w:rsidR="0036047E" w:rsidRPr="0036047E" w:rsidRDefault="0036047E" w:rsidP="0036047E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Нормотворческая: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Разработка и актуализация ЛНА и регламентов.</w:t>
      </w:r>
    </w:p>
    <w:p w:rsidR="0036047E" w:rsidRPr="0036047E" w:rsidRDefault="0036047E" w:rsidP="0036047E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Документационно</w:t>
      </w:r>
      <w:proofErr w:type="spellEnd"/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-удостоверительная: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Юридически значимое оформление кадровых событий (приём, изменение, увольнение).</w:t>
      </w:r>
    </w:p>
    <w:p w:rsidR="0036047E" w:rsidRPr="0036047E" w:rsidRDefault="0036047E" w:rsidP="0036047E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Учётно-регистрационная: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Фиксация и систематизация данных о персонале (в </w:t>
      </w:r>
      <w:proofErr w:type="spellStart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т.ч</w:t>
      </w:r>
      <w:proofErr w:type="spellEnd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в электронных базах).</w:t>
      </w:r>
    </w:p>
    <w:p w:rsidR="0036047E" w:rsidRPr="0036047E" w:rsidRDefault="0036047E" w:rsidP="0036047E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Контрольно-распорядительная: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Обеспечение ознакомления, контроль исполнения, выдача справок.</w:t>
      </w:r>
    </w:p>
    <w:p w:rsidR="0036047E" w:rsidRPr="0036047E" w:rsidRDefault="0036047E" w:rsidP="0036047E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Охранно-архивная: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Обеспечение конфиденциальности, сохранности, систематизация в дела и архив.</w:t>
      </w:r>
    </w:p>
    <w:p w:rsidR="0036047E" w:rsidRPr="0036047E" w:rsidRDefault="0036047E" w:rsidP="0036047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Принципы организации в современных условиях.</w:t>
      </w:r>
    </w:p>
    <w:p w:rsidR="0036047E" w:rsidRPr="0036047E" w:rsidRDefault="0036047E" w:rsidP="0036047E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lastRenderedPageBreak/>
        <w:t>Принцип законности и правовой безопасности: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Базовый императив.</w:t>
      </w:r>
    </w:p>
    <w:p w:rsidR="0036047E" w:rsidRPr="0036047E" w:rsidRDefault="0036047E" w:rsidP="0036047E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Принцип достаточности и целесообразности (новый акцент):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Ведение только тех документов, которые реально необходимы для выполнения обязанностей перед государством и работником, и для эффективного внутреннего управления. Отказ от избыточного документирования.</w:t>
      </w:r>
    </w:p>
    <w:p w:rsidR="0036047E" w:rsidRPr="0036047E" w:rsidRDefault="0036047E" w:rsidP="0036047E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Принцип </w:t>
      </w:r>
      <w:proofErr w:type="spellStart"/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процессуальности</w:t>
      </w:r>
      <w:proofErr w:type="spellEnd"/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и синхронности: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Соблюдение установленных законом процедур и сроков.</w:t>
      </w:r>
    </w:p>
    <w:p w:rsidR="0036047E" w:rsidRPr="0036047E" w:rsidRDefault="0036047E" w:rsidP="0036047E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Принцип системности и технологичности: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Интеграция в бизнес-процессы, использование ЭДО и автоматизации.</w:t>
      </w:r>
    </w:p>
    <w:p w:rsidR="0036047E" w:rsidRPr="0036047E" w:rsidRDefault="0036047E" w:rsidP="0036047E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Принцип конфиденциальности и безопасности данных: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Соблюдение 152-ФЗ.</w:t>
      </w:r>
    </w:p>
    <w:p w:rsidR="0036047E" w:rsidRDefault="0036047E" w:rsidP="0036047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36047E" w:rsidRPr="0036047E" w:rsidRDefault="0036047E" w:rsidP="0036047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  <w:t>Кадровое делопроизводство — это сложная, динамичная управленческая подсистема. Современный специалист — это </w:t>
      </w:r>
      <w:r w:rsidRPr="0036047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проектировщик и контролёр документационных процессов</w:t>
      </w:r>
      <w:r w:rsidRPr="0036047E"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  <w:t>, который должен:</w:t>
      </w:r>
    </w:p>
    <w:p w:rsidR="0036047E" w:rsidRPr="0036047E" w:rsidRDefault="0036047E" w:rsidP="0036047E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Экстраполировать нормы права на конкретные ситуации.</w:t>
      </w:r>
    </w:p>
    <w:p w:rsidR="0036047E" w:rsidRPr="0036047E" w:rsidRDefault="0036047E" w:rsidP="0036047E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Проектировать эффективные документопотоки в условиях упрощения формальных требований.</w:t>
      </w:r>
    </w:p>
    <w:p w:rsidR="0036047E" w:rsidRPr="0036047E" w:rsidRDefault="0036047E" w:rsidP="0036047E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Предвидеть правовые риски, заложенные в ошибках документирования.</w:t>
      </w:r>
    </w:p>
    <w:p w:rsidR="0036047E" w:rsidRDefault="0036047E" w:rsidP="0036047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36047E" w:rsidRPr="0036047E" w:rsidRDefault="0036047E" w:rsidP="0036047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Наблюдается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конвергенция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кадрового делопроизводства, </w:t>
      </w:r>
      <w:proofErr w:type="spellStart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комплаенс</w:t>
      </w:r>
      <w:proofErr w:type="spellEnd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-контроля и HR-аналитики на базе цифровых платформ. Тренды:</w:t>
      </w:r>
    </w:p>
    <w:p w:rsidR="0036047E" w:rsidRPr="0036047E" w:rsidRDefault="0036047E" w:rsidP="0036047E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Упрощение формальных требований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(отмена обязательных форм).</w:t>
      </w:r>
    </w:p>
    <w:p w:rsidR="0036047E" w:rsidRPr="0036047E" w:rsidRDefault="0036047E" w:rsidP="0036047E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Цифровизация</w:t>
      </w:r>
      <w:proofErr w:type="spellEnd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(ЭДО, ЭТК, электронная отчётность).</w:t>
      </w:r>
    </w:p>
    <w:p w:rsidR="0036047E" w:rsidRPr="0036047E" w:rsidRDefault="0036047E" w:rsidP="0036047E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Усиление ответственности за содержание документов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при снижении внимания к их унифицированной форме.</w:t>
      </w:r>
    </w:p>
    <w:p w:rsidR="0036047E" w:rsidRDefault="0036047E" w:rsidP="0036047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36047E" w:rsidRPr="0036047E" w:rsidRDefault="0036047E" w:rsidP="0036047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Вопросы для самоконтроля:</w:t>
      </w:r>
    </w:p>
    <w:p w:rsidR="0036047E" w:rsidRPr="0036047E" w:rsidRDefault="0036047E" w:rsidP="0036047E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Обоснуйте тезис о возрастании роли локальных нормативных актов в условиях отмены обязательности ведения унифицированных форм документов.</w:t>
      </w:r>
    </w:p>
    <w:p w:rsidR="0036047E" w:rsidRPr="0036047E" w:rsidRDefault="0036047E" w:rsidP="0036047E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Проанализируйте, как принцип достаточности и целесообразности должен применяться при принятии решения о ведении личной карточки Т-2 в организации с 2025 года.</w:t>
      </w:r>
    </w:p>
    <w:p w:rsidR="0036047E" w:rsidRDefault="0036047E" w:rsidP="0036047E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Сформулируйте, какие изменения в функциональной структуре кадрового делопроизводства повлечёт за собой повсеместный переход на электронный документооборот и отчётность.</w:t>
      </w:r>
    </w:p>
    <w:p w:rsidR="0036047E" w:rsidRDefault="0036047E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 w:type="page"/>
      </w:r>
    </w:p>
    <w:p w:rsidR="0036047E" w:rsidRDefault="0036047E" w:rsidP="0036047E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Документирование приёма на работу: юридико-управленческий процесс оформления первичных трудовых отношений</w:t>
      </w:r>
    </w:p>
    <w:p w:rsidR="0036047E" w:rsidRPr="0036047E" w:rsidRDefault="0036047E" w:rsidP="0036047E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Цель лекции: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Проанализировать процедуру приёма на работу как комплексный юридический акт и последовательный управленческий процесс, выявить системные взаимосвязи между документами, сформировать у магистрантов компетенции по проектированию и контролю данного процесса с учётом актуальных изменений в нормативной базе.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Документирование приёма как правообразующий юридический состав.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Юридический состав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это система юридических фактов (событий, действий, состояний), необходимых для наступления правовых последствий (возникновения, изменения или прекращения правоотношений). В трудовом праве таким составом является совокупность действий: направление оферты (приглашение на работу), акцепт (заявление работника), соблюдение предварительных процедур (ознакомление с ЛНА) и оформление результата (трудовой договор).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Процедура приёма на работу представляет собой не разрозненный набор действий, а строго определённый законом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юридический состав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Каждый документ в этом процессе выполняет конкретную правовую функцию:</w:t>
      </w:r>
    </w:p>
    <w:p w:rsidR="0036047E" w:rsidRPr="0036047E" w:rsidRDefault="0036047E" w:rsidP="0036047E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Документы-основания: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легитимируют начало отношений (заявление, решение учредителей о назначении директора).</w:t>
      </w:r>
    </w:p>
    <w:p w:rsidR="0036047E" w:rsidRPr="0036047E" w:rsidRDefault="0036047E" w:rsidP="0036047E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Документы-регламенты: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устанавливают правила поведения (ЛНА, с которыми ознакомлен работник).</w:t>
      </w:r>
    </w:p>
    <w:p w:rsidR="0036047E" w:rsidRPr="0036047E" w:rsidRDefault="0036047E" w:rsidP="0036047E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Документы-доказательства: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фиксируют согласие сторон и условия (трудовой договор).</w:t>
      </w:r>
    </w:p>
    <w:p w:rsidR="0036047E" w:rsidRPr="0036047E" w:rsidRDefault="0036047E" w:rsidP="0036047E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Документы-распоряжения: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оформляют властное волеизъявление работодателя (приказ).</w:t>
      </w:r>
    </w:p>
    <w:p w:rsidR="0036047E" w:rsidRPr="0036047E" w:rsidRDefault="0036047E" w:rsidP="0036047E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Документы-учёта: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обеспечивают персонифицированную регистрацию работника в кадровой системе организации и в государственных системах.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Принципы документирования на этапе приёма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Процесс строится на следующих ключевых принципах:</w:t>
      </w:r>
    </w:p>
    <w:p w:rsidR="0036047E" w:rsidRPr="0036047E" w:rsidRDefault="0036047E" w:rsidP="0036047E">
      <w:pPr>
        <w:numPr>
          <w:ilvl w:val="0"/>
          <w:numId w:val="1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Принцип предварительности ознакомления с ЛНА: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Права и обязанности работника, вытекающие из локальных актов, не могут быть применены, если он не был ознакомлен с ними до подписания трудового договора (ст. 68 ТК РФ). Это защита от злоупотребления «подписывай сейчас, читай потом».</w:t>
      </w:r>
    </w:p>
    <w:p w:rsidR="0036047E" w:rsidRPr="0036047E" w:rsidRDefault="0036047E" w:rsidP="0036047E">
      <w:pPr>
        <w:numPr>
          <w:ilvl w:val="0"/>
          <w:numId w:val="1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Принцип синхронности действий: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Фактический допуск к работе должен быть немедленно оформлен договором (в течение 3 дней), а договор — немедленно подтверждён приказом. Нарушение последовательности ведёт к правовой неопределённости.</w:t>
      </w:r>
    </w:p>
    <w:p w:rsidR="0036047E" w:rsidRPr="0036047E" w:rsidRDefault="0036047E" w:rsidP="0036047E">
      <w:pPr>
        <w:numPr>
          <w:ilvl w:val="0"/>
          <w:numId w:val="1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Принцип тождества содержания: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Условия, зафиксированные в трудовом договоре, приказе о приёме и записи в трудовой книжке/сведениях для ПФР, должны быть идентичны. Противоречия трактуются в пользу работника.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Проверка документов как акт легализации будущего работника.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Легализация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в контексте трудового права — это процедура подтверждения законности и правомерности будущих трудовых отношений через проверку документов, удостоверяющих </w:t>
      </w:r>
      <w:proofErr w:type="spellStart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правосубъектность</w:t>
      </w:r>
      <w:proofErr w:type="spellEnd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профессиональную компетентность и иные юридически значимые качества работника.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Требование ст. 65 ТК РФ предоставить определённый пакет документов — это не бюрократическая формальность, а реализация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превентивно-контрольной функции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работодателя. Цель — минимизировать риски:</w:t>
      </w:r>
    </w:p>
    <w:p w:rsidR="0036047E" w:rsidRPr="0036047E" w:rsidRDefault="0036047E" w:rsidP="0036047E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Риск </w:t>
      </w:r>
      <w:proofErr w:type="spellStart"/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нелегитимности</w:t>
      </w:r>
      <w:proofErr w:type="spellEnd"/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отношений: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Паспорт подтверждает личность и правоспособность.</w:t>
      </w:r>
    </w:p>
    <w:p w:rsidR="0036047E" w:rsidRPr="0036047E" w:rsidRDefault="0036047E" w:rsidP="0036047E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Риск некомпетентности: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Документы об образовании/квалификации легитимируют соответствие требованиям профессии/должности.</w:t>
      </w:r>
    </w:p>
    <w:p w:rsidR="0036047E" w:rsidRPr="0036047E" w:rsidRDefault="0036047E" w:rsidP="0036047E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lastRenderedPageBreak/>
        <w:t>Риск нарушения миграционного и военного законодательства: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Отсутствие или несоответствие документов воинского учёта, патента или разрешения на работу для иностранца делает невозможным законное трудоустройство и влечёт ответственность работодателя.</w:t>
      </w:r>
    </w:p>
    <w:p w:rsidR="0036047E" w:rsidRPr="0036047E" w:rsidRDefault="0036047E" w:rsidP="0036047E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Риск необеспеченности: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СНИЛС необходим для отчётности в ПФР, а справка о судимости (для отдельных сфер) — для допуска к работе.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Ознакомление с локальными нормативными актами: формирование правового поля.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Информирование под роспись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это процедурное действие, в рамках которого работодатель предоставляет работнику для прочтения текст документа (ЛНА), после чего работник подтверждает факт ознакомления и принятия информации к сведению собственноручной подписью с указанием даты. Эта подпись является юридическим доказательством исполнения обязанности по ознакомлению.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Данная процедура — это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информирование под роспись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 «правилах игры» внутри организации. Факт ознакомления, заверенный личной подписью и датой, является юридически значимым доказательством, которое лишает работника возможности в дальнейшем оспаривать применение к нему норм этих ЛНА со ссылкой на незнание. Организационно целесообразно вести единый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Журнал ознакомления с ЛНА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или использовать лист ознакомления как приложение к трудовому договору.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Трудовой договор в системе документов: его центральная роль.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Трудовой договор (ТД)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это соглашение между работодателем и работником, в соответствии с которым работодатель обязуется предоставить работнику работу по обусловленной трудовой функции, обеспечить условия труда, предусмотренные трудовым законодательством и иными нормативными правовыми актами, содержащими нормы трудового права, своевременно и в полном размере выплачивать работнику заработную плату, а работник обязуется лично выполнять определённую этим соглашением трудовую функцию, соблюдать правила внутреннего трудового распорядка, действующие у данного работодателя (ст. 56 ТК РФ).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Трудовой договор (ТД) — это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базисный, учредительный документ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трудового правоотношения. Все последующие кадровые документы (приказ, запись в трудовой, отчётность) являются производными от него и должны ему соответствовать. Он выполняет функции:</w:t>
      </w:r>
    </w:p>
    <w:p w:rsidR="0036047E" w:rsidRPr="0036047E" w:rsidRDefault="0036047E" w:rsidP="0036047E">
      <w:pPr>
        <w:numPr>
          <w:ilvl w:val="0"/>
          <w:numId w:val="1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Информационную: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Фиксирует согласованные условия.</w:t>
      </w:r>
    </w:p>
    <w:p w:rsidR="0036047E" w:rsidRPr="0036047E" w:rsidRDefault="0036047E" w:rsidP="0036047E">
      <w:pPr>
        <w:numPr>
          <w:ilvl w:val="0"/>
          <w:numId w:val="1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Гарантийную: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Защищает интересы работника, закрепляя обязательства работодателя.</w:t>
      </w:r>
    </w:p>
    <w:p w:rsidR="0036047E" w:rsidRPr="0036047E" w:rsidRDefault="0036047E" w:rsidP="0036047E">
      <w:pPr>
        <w:numPr>
          <w:ilvl w:val="0"/>
          <w:numId w:val="1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Превентивную: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Чёткие условия позволяют избегать споров об объёме обязанностей, размере оплаты и т.д.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Структура и классификация существенных условий (ст. 57 ТК РФ).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Существенные условия трудового договора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это условия, согласование которых сторонами является обязательным для признания договора заключённым. Их отсутствие или неопределённость влечёт необходимость их последующего определения по правилам, установленным ТК РФ, или признание договора незаключённым.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Условия ТД структурируются на три группы:</w:t>
      </w:r>
    </w:p>
    <w:p w:rsidR="0036047E" w:rsidRPr="0036047E" w:rsidRDefault="0036047E" w:rsidP="0036047E">
      <w:pPr>
        <w:numPr>
          <w:ilvl w:val="0"/>
          <w:numId w:val="1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Обязательные (существенные):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Без них договор считается незаключённым. К ним относятся: место работы (с указанием структурного подразделения), трудовая функция (должность/профессия по штатному расписанию), дата начала работы, условия оплаты труда, режим труда и отдыха, гарантии и компенсации за вредную/опасную работу, характер работы (разъездной, в пути), условие об обязательном </w:t>
      </w:r>
      <w:proofErr w:type="spellStart"/>
      <w:proofErr w:type="gramStart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соц.страховании</w:t>
      </w:r>
      <w:proofErr w:type="spellEnd"/>
      <w:proofErr w:type="gramEnd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:rsidR="0036047E" w:rsidRPr="0036047E" w:rsidRDefault="0036047E" w:rsidP="0036047E">
      <w:pPr>
        <w:numPr>
          <w:ilvl w:val="0"/>
          <w:numId w:val="1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Дополнительные (факультативные):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Уточняют права и обязанности сторон (испытательный срок, неразглашение тайны, отработка после обучения). Их отсутствие не влечёт недействительность договора.</w:t>
      </w:r>
    </w:p>
    <w:p w:rsidR="0036047E" w:rsidRPr="0036047E" w:rsidRDefault="0036047E" w:rsidP="0036047E">
      <w:pPr>
        <w:numPr>
          <w:ilvl w:val="0"/>
          <w:numId w:val="1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Произвольные (по усмотрению сторон):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Любые иные условия, не ухудшающие положение работника (дополнительное страхование, корпоративные льготы).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Дифференциация трудовых договоров.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lastRenderedPageBreak/>
        <w:t>Срочный трудовой договор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договор, заключаемый на определённый срок, как правило, не превышающий пяти лет, если иной срок не установлен ТК РФ и иными федеральными законами. Он заключается только в случаях, когда трудовые отношения не могут быть установлены на неопределённый срок с учётом характера предстоящей работы или условий её выполнения (ст. 59 ТК РФ).</w:t>
      </w:r>
    </w:p>
    <w:p w:rsidR="0036047E" w:rsidRPr="0036047E" w:rsidRDefault="0036047E" w:rsidP="0036047E">
      <w:pPr>
        <w:numPr>
          <w:ilvl w:val="0"/>
          <w:numId w:val="1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 сроку: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Бессрочный (общее правило) и срочный (ст. 59 ТК РФ). Закон содержит исчерпывающий перечень оснований для срочного договора. Его заключение при отсутствии таких оснований признаётся бессрочным.</w:t>
      </w:r>
    </w:p>
    <w:p w:rsidR="0036047E" w:rsidRPr="0036047E" w:rsidRDefault="0036047E" w:rsidP="0036047E">
      <w:pPr>
        <w:numPr>
          <w:ilvl w:val="0"/>
          <w:numId w:val="1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 характеру отношений: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Договор по основному месту работы и договор о работе по совместительству (внутреннему/внешнему). Ключевое отличие — ограничение продолжительности рабочего времени для совместителя (не более 4 часов в день).</w:t>
      </w:r>
    </w:p>
    <w:p w:rsidR="0036047E" w:rsidRPr="0036047E" w:rsidRDefault="0036047E" w:rsidP="0036047E">
      <w:pPr>
        <w:numPr>
          <w:ilvl w:val="0"/>
          <w:numId w:val="1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 специальному субъекту: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Особенности регулирования труда руководителя организации, несовершеннолетних, лиц с семейными обязанностями и др.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 xml:space="preserve">Типовая форма для </w:t>
      </w:r>
      <w:proofErr w:type="spellStart"/>
      <w:r w:rsidRPr="0036047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микропредприятий</w:t>
      </w:r>
      <w:proofErr w:type="spellEnd"/>
      <w:r w:rsidRPr="0036047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Микропредприятие</w:t>
      </w:r>
      <w:proofErr w:type="spellEnd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хозяйствующий субъект, отнесённый к субъектам малого предпринимательства, который соответствует условиям, установленным ст. 4 Федерального закона от 24.07.2007 № 209-ФЗ «О развитии малого и среднего предпринимательства в Российской Федерации» (средняя численность работников до 15 человек, выручка до 120 млн руб.). Для таких работодателей предусмотрены специальные упрощённые процедуры кадрового документирования.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Утверждённая Постановлением Правительства РФ № 858 типовая форма — это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упрощённый конструктор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, объединяющий в себе условия ТД и основные положения ЛНА. Её использование снимает с </w:t>
      </w:r>
      <w:proofErr w:type="spellStart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микропредприятия</w:t>
      </w:r>
      <w:proofErr w:type="spellEnd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обязанность принимать отдельные ЛНА (ПВТР, положение об оплате труда и др.), но требует крайне внимательного заполнения всех её разделов, так как она заменяет собой целый пакет документов.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 xml:space="preserve">Производные и учётные документы: реализация управленческого волеизъявления 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 xml:space="preserve">Приказ (распоряжение) о приёме на работу. 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Приказ (распоряжение) по личному составу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это правовой акт, издаваемый руководителем организации (или уполномоченным лицом) в рамках его компетенции в целях разрешения основных и оперативных задач, связанных с оформлением и реализацией трудовых отношений с конкретным работником или группой работников.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Это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распорядительный документ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издаваемый на основе заключённого ТД. Он выполняет административно-организационную функцию, доводя до сведения коллектива и структурных подразделений факт пополнения штата, ФИО нового сотрудника, его должность и дату начала работы. Ключевые требования:</w:t>
      </w:r>
    </w:p>
    <w:p w:rsidR="0036047E" w:rsidRPr="0036047E" w:rsidRDefault="0036047E" w:rsidP="0036047E">
      <w:pPr>
        <w:numPr>
          <w:ilvl w:val="0"/>
          <w:numId w:val="1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Срок издания: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proofErr w:type="gramStart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</w:t>
      </w:r>
      <w:proofErr w:type="gramEnd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течение трёх дней со дня фактического начала работы (ст. 68 ТК РФ).</w:t>
      </w:r>
    </w:p>
    <w:p w:rsidR="0036047E" w:rsidRPr="0036047E" w:rsidRDefault="0036047E" w:rsidP="0036047E">
      <w:pPr>
        <w:numPr>
          <w:ilvl w:val="0"/>
          <w:numId w:val="1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Основание: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proofErr w:type="gramStart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</w:t>
      </w:r>
      <w:proofErr w:type="gramEnd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приказе обязательна ссылка на реквизиты (дата, номер) трудового договора.</w:t>
      </w:r>
    </w:p>
    <w:p w:rsidR="0036047E" w:rsidRPr="0036047E" w:rsidRDefault="0036047E" w:rsidP="0036047E">
      <w:pPr>
        <w:numPr>
          <w:ilvl w:val="0"/>
          <w:numId w:val="1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Ознакомление: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Работник должен быть ознакомлен с приказом под подпись в те же трёхдневный срок.</w:t>
      </w:r>
    </w:p>
    <w:p w:rsidR="0036047E" w:rsidRPr="0036047E" w:rsidRDefault="00EC11E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Личная карточка (форма Т-2).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Личная карточка работника (форма Т-2)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это унифицированная форма первичного учётного документа, исторически использовавшаяся для отражения сведений о работнике.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Важное уточнение: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Согласно Постановлению Правительства РФ от 24.07.2021 № 1250, ведение личных карточек по форме Т-2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не является обязательным требованием законодательства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 1 сентября 2021 года.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Этот документ перестал быть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основным внутрифирменным учётным документом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 обязательном порядке. Его использование стало факультативным и остается на усмотрение работодателя, который должен принять соответствующее управленческое решение.</w:t>
      </w:r>
    </w:p>
    <w:p w:rsidR="0036047E" w:rsidRPr="0036047E" w:rsidRDefault="0036047E" w:rsidP="0036047E">
      <w:pPr>
        <w:numPr>
          <w:ilvl w:val="0"/>
          <w:numId w:val="1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Решение о ведении: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Работодатель может продолжать использовать форму Т-2 в силу привычки, отраслевых стандартов или для внутреннего удобства систематизации данных.</w:t>
      </w:r>
    </w:p>
    <w:p w:rsidR="0036047E" w:rsidRPr="0036047E" w:rsidRDefault="0036047E" w:rsidP="0036047E">
      <w:pPr>
        <w:numPr>
          <w:ilvl w:val="0"/>
          <w:numId w:val="1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lastRenderedPageBreak/>
        <w:t>Решение об отказе: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Для отказа от ведения формы Т-2 необходимо издать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приказ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которым закрепляется данное решение, а также проверить и скорректировать локальные нормативные акты, если в них есть отсылки к личной карточке.</w:t>
      </w:r>
    </w:p>
    <w:p w:rsidR="0036047E" w:rsidRPr="0036047E" w:rsidRDefault="0036047E" w:rsidP="0036047E">
      <w:pPr>
        <w:numPr>
          <w:ilvl w:val="0"/>
          <w:numId w:val="1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Воинский учет: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Критически важное изменение: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 2022 года для целей воинского учета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не используется раздел II карточки Т-2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На основании Приказа Минобороны РФ от 22.11.2021 № 700 ведется отдельная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Учетная карточка военнообязанного (форма № 10)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Заполнение формы №10 является прямой обязанностью работодателя, установленной законом.</w:t>
      </w:r>
    </w:p>
    <w:p w:rsidR="0036047E" w:rsidRPr="00EC11E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Трудовая книжка и электронная форма учёта (Сведения о трудовой деятельности).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Трудовая книжка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это основной документ о трудовой деятельности и трудовом стаже работника, ведущийся работодателем в бумажной форме.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Электронная трудовая книжка (ЭТК)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это форма учёта трудовой деятельности и стажа, при которой сведения формируются и хранятся в информационных ресурсах Пенсионного фонда Российской Федерации в электронном виде на основании сведений, представляемых работодателями.</w:t>
      </w:r>
    </w:p>
    <w:p w:rsidR="0036047E" w:rsidRPr="0036047E" w:rsidRDefault="0036047E" w:rsidP="0036047E">
      <w:pPr>
        <w:numPr>
          <w:ilvl w:val="0"/>
          <w:numId w:val="1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Трудовая книжка (бумажная):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Государственный документ, подтверждающий трудовой стаж. Внесение записи о приёме — обязанность работодателя в недельный срок.</w:t>
      </w:r>
    </w:p>
    <w:p w:rsidR="0036047E" w:rsidRPr="0036047E" w:rsidRDefault="0036047E" w:rsidP="0036047E">
      <w:pPr>
        <w:numPr>
          <w:ilvl w:val="0"/>
          <w:numId w:val="1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Электронная трудовая книжка (ЭТК):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 2020 года — цифровая альтернатива. Работодатель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передаёт сведения о приёме в составе Единого отчёта по страховым взносам (ЕФС-1)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 ПФР, который формирует электронный профиль работника. Выбор формата принадлежит работнику.</w:t>
      </w:r>
    </w:p>
    <w:p w:rsidR="0036047E" w:rsidRPr="00EC11E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Отражение в системе кадровой отчётности (ЕФС-1).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Единый отчёт по страховым взносам (ЕФС-1)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это сводный отчёт, представляемый плательщиками страховых взносов (работодателями) в Пенсионный фонд РФ, который объединяет в себе расчёт по начисленным и уплаченным страховым взносам, а также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персонифицированные сведения о застрахованных лицах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включая данные о приёме и увольнении.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Приём на работу как страховое событие должно быть отражено в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ЕФС-1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Это не просто «отчётность», а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акт государственной регистрации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трудовых отношений. Срок передачи сведений — не позднее рабочего дня, следующего за днём издания приказа о приёме.</w:t>
      </w:r>
    </w:p>
    <w:p w:rsidR="0036047E" w:rsidRPr="00EC11E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Процессный подход к оформлению приёма.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Бизнес-процесс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это устойчивая, целенаправленная совокупность взаимосвязанных видов деятельности, которая по определённой технологии преобразует входы (ресурсы) в выходы (результаты), представляющие ценность для потребителя.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 современной организации процедура должна быть смоделирована как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сквозной бизнес-процесс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охватывающий отдел кадров, юридическую службу, бухгалтерию, руководителя подразделения и ИТ-специалистов. Эффективность оценивается по критериям: скорость, безошибочность, соблюдение сроков.</w:t>
      </w:r>
    </w:p>
    <w:p w:rsidR="0036047E" w:rsidRPr="00EC11E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Риски некорректного оформления.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Правовой риск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это вероятность наступления неблагоприятных правовых последствий (убытков, санкций, утраты прав) в связи с нарушениями, допущенными при осуществлении деятельности.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Неправильное оформление приёма порождает правовые риски:</w:t>
      </w:r>
    </w:p>
    <w:p w:rsidR="0036047E" w:rsidRPr="0036047E" w:rsidRDefault="0036047E" w:rsidP="0036047E">
      <w:pPr>
        <w:numPr>
          <w:ilvl w:val="0"/>
          <w:numId w:val="1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Признание трудовых отношений неоформленными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со всеми вытекающими последствиями.</w:t>
      </w:r>
    </w:p>
    <w:p w:rsidR="0036047E" w:rsidRPr="0036047E" w:rsidRDefault="0036047E" w:rsidP="0036047E">
      <w:pPr>
        <w:numPr>
          <w:ilvl w:val="0"/>
          <w:numId w:val="1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Административная ответственность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по ст. 5.27 КоАП РФ (штрафы до 100 тыс. руб. для </w:t>
      </w:r>
      <w:proofErr w:type="spellStart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юрлиц</w:t>
      </w:r>
      <w:proofErr w:type="spellEnd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).</w:t>
      </w:r>
    </w:p>
    <w:p w:rsidR="0036047E" w:rsidRPr="0036047E" w:rsidRDefault="0036047E" w:rsidP="0036047E">
      <w:pPr>
        <w:numPr>
          <w:ilvl w:val="0"/>
          <w:numId w:val="1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Судебные споры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 работником.</w:t>
      </w:r>
    </w:p>
    <w:p w:rsidR="00EC11EE" w:rsidRDefault="00EC11E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Вопросы для самоконтроля:</w:t>
      </w:r>
    </w:p>
    <w:p w:rsidR="0036047E" w:rsidRPr="0036047E" w:rsidRDefault="0036047E" w:rsidP="0036047E">
      <w:pPr>
        <w:numPr>
          <w:ilvl w:val="0"/>
          <w:numId w:val="2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Почему ознакомление с ЛНА должно предшествовать подписанию трудового договора? Каковы правовые последствия нарушения этой последовательности?</w:t>
      </w:r>
    </w:p>
    <w:p w:rsidR="0036047E" w:rsidRPr="0036047E" w:rsidRDefault="0036047E" w:rsidP="0036047E">
      <w:pPr>
        <w:numPr>
          <w:ilvl w:val="0"/>
          <w:numId w:val="2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Проанализируйте, какие конкретные риски для работодателя минимизирует каждый документ, требуемый ст. 65 ТК РФ.</w:t>
      </w:r>
    </w:p>
    <w:p w:rsidR="0036047E" w:rsidRPr="0036047E" w:rsidRDefault="0036047E" w:rsidP="0036047E">
      <w:pPr>
        <w:numPr>
          <w:ilvl w:val="0"/>
          <w:numId w:val="2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Руководствуясь принципом достаточности и целесообразности, разработайте аргументы «за» и «против» продолжения ведения личной карточки Т-2 для средней коммерческой организации.</w:t>
      </w:r>
    </w:p>
    <w:p w:rsidR="0036047E" w:rsidRPr="0036047E" w:rsidRDefault="0036047E" w:rsidP="0036047E">
      <w:pPr>
        <w:numPr>
          <w:ilvl w:val="0"/>
          <w:numId w:val="2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Смоделируйте ситуацию: в трудовом договоре указана должность «специалист», в приказе — «ведущий специалист», в трудовой книжке — «специалист». Оцените правовые последствия этого противоречия с точки зрения принципа тождества содержания.</w:t>
      </w:r>
    </w:p>
    <w:p w:rsidR="00EC11EE" w:rsidRDefault="00EC11EE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 w:type="page"/>
      </w:r>
    </w:p>
    <w:p w:rsidR="0036047E" w:rsidRPr="00EC11EE" w:rsidRDefault="0036047E" w:rsidP="00EC11E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EC11E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Документирование динамики и прекращения трудовых отношений: изменчивость в формализованной системе</w:t>
      </w:r>
    </w:p>
    <w:p w:rsidR="00EC11EE" w:rsidRDefault="00EC11E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Цель лекции: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Сформировать у магистрантов понимание документирования изменений и прекращения трудовых отношений как последовательности строго регламентированных юридических процедур, направленных на управление правовыми рисками и обеспечение непрерывности учёта, с учётом новейших изменений в регулировании специальных процедур.</w:t>
      </w:r>
    </w:p>
    <w:p w:rsidR="00EC11EE" w:rsidRDefault="00EC11E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36047E" w:rsidRPr="00EC11E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</w:pPr>
      <w:r w:rsidRP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 xml:space="preserve">Концептуальные основания документирования динамики трудовых отношений 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Динамика трудового правоотношения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это закономерный процесс его изменения во времени под влиянием юридических фактов (действий работника или работодателя, событий, административных актов), который влечёт модификацию субъективных прав и обязанностей сторон либо полное их прекращение. Устойчивость системы делопроизводства проверяется её способностью адекватно отражать эту динамику.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Трудовое отношение по своей природе не является статичным. Оно подвержено изменениям, вызванным как производственной необходимостью (реорганизация, внедрение новых технологий), так и личными обстоятельствами работника (повышение квалификации, состояние здоровья). Система кадрового делопроизводства должна обеспечивать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юридически безупречную фиксацию этой динамики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переводя фактические изменения в плоскость формально закреплённых прав и обязанностей. Принцип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достаточности и целесообразности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рассмотренный ранее, требует, чтобы документирование каждого изменения было оправданным с управленческой и правовой точек зрения.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Принципы документирования изменений и прекращения.</w:t>
      </w:r>
      <w:r w:rsidR="00EC11E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Процесс документирования на данных стадиях базируется на ранее изученных и новых специализированных принципах:</w:t>
      </w:r>
    </w:p>
    <w:p w:rsidR="0036047E" w:rsidRPr="0036047E" w:rsidRDefault="0036047E" w:rsidP="0036047E">
      <w:pPr>
        <w:numPr>
          <w:ilvl w:val="0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Принцип согласованности воли сторон: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Изменение существенных условий договора по инициативе работодателя (ст. 74 ТК РФ) требует не одностороннего волеизъявления, а соблюдения сложной процедуры, включающей обоснование, уведомление и предложение вакансий. Перевод же возможен только с письменного согласия работника.</w:t>
      </w:r>
    </w:p>
    <w:p w:rsidR="0036047E" w:rsidRPr="0036047E" w:rsidRDefault="0036047E" w:rsidP="0036047E">
      <w:pPr>
        <w:numPr>
          <w:ilvl w:val="0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Принцип обоснованности и соразмерности: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Каждое кадровое распоряжение, особенно связанное с дисциплинарным взысканием или увольнением, должно иметь документально подтверждённое основание (докладная записка, акт о нарушении, объяснительная), соответствующее тяжести проступка или характеру ситуации.</w:t>
      </w:r>
    </w:p>
    <w:p w:rsidR="0036047E" w:rsidRPr="0036047E" w:rsidRDefault="0036047E" w:rsidP="0036047E">
      <w:pPr>
        <w:numPr>
          <w:ilvl w:val="0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Принцип процессуальной чёткости: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Закон устанавливает жёсткие процедурные сроки и последовательности действий (сроки наложения дисциплинарного взыскания, порядок увольнения). Их нарушение влечёт признание всего последующего документального оформления недействительным.</w:t>
      </w:r>
    </w:p>
    <w:p w:rsidR="0036047E" w:rsidRPr="00EC11E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</w:pPr>
      <w:r w:rsidRP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Документирование изменений условий трудового догов</w:t>
      </w:r>
      <w:r w:rsidR="00EC11EE" w:rsidRP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ора: модификация правоотношения.</w:t>
      </w:r>
    </w:p>
    <w:p w:rsidR="0036047E" w:rsidRPr="00EC11E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Перевод на другую работу: понятие и виды.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Перевод на другую работу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это постоянное или временное изменение трудовой функции работника и (или) структурного подразделения, в котором работает работник (если структурное подразделение было указано в трудовом договоре), при продолжении работы у того же работодателя, а также перевод на работу в другую местность вместе с работодателем (ст. 72.1 ТК РФ). Ключевой признак — изменение условий, определённых сторонами при заключении договора.</w:t>
      </w:r>
    </w:p>
    <w:p w:rsidR="0036047E" w:rsidRPr="0036047E" w:rsidRDefault="0036047E" w:rsidP="0036047E">
      <w:pPr>
        <w:numPr>
          <w:ilvl w:val="0"/>
          <w:numId w:val="2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Постоянный перевод: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Требует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письменного согласия работника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Оформляется путём заключения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дополнительного соглашения к трудовому договору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в котором фиксируются новые условия, и издания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приказа (распоряжения) о переводе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На основании приказа вносятся изменения в трудовую книжку/отчётность (ЕФС-1).</w:t>
      </w:r>
    </w:p>
    <w:p w:rsidR="0036047E" w:rsidRPr="0036047E" w:rsidRDefault="0036047E" w:rsidP="0036047E">
      <w:pPr>
        <w:numPr>
          <w:ilvl w:val="0"/>
          <w:numId w:val="2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lastRenderedPageBreak/>
        <w:t>Временный перевод: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Имеет строго определённые основания по ст. 72.2 ТК РФ: по соглашению сторон (на срок до 1 года); для замещения временно отсутствующего работника (до его выхода); по производственной необходимости (до 1 месяца); по медицинскому заключению. Особое внимание — переводу по производственной необходимости как одностороннему волеизъявлению работодателя, допустимому лишь в исключительных случаях.</w:t>
      </w:r>
    </w:p>
    <w:p w:rsidR="0036047E" w:rsidRPr="00EC11E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Изменение определённых сторонами условий трудового договора по инициативе работодателя (ст. 74 ТК РФ).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Изменение определённых сторонами условий трудового договора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это модификация существенных условий договора (например, систем и размеров оплаты труда, режима работы) по причинам, связанным с изменением организационных или технологических условий труда, когда прежние условия не могут быть сохранены.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Это сложная процедура, включающая:</w:t>
      </w:r>
    </w:p>
    <w:p w:rsidR="0036047E" w:rsidRPr="0036047E" w:rsidRDefault="0036047E" w:rsidP="0036047E">
      <w:pPr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Документальное обоснование причин: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Приказ или иной документ, подтверждающий изменения в организационной структуре, технологии производства (внедрение нового оборудования, программного обеспечения).</w:t>
      </w:r>
    </w:p>
    <w:p w:rsidR="0036047E" w:rsidRPr="0036047E" w:rsidRDefault="0036047E" w:rsidP="0036047E">
      <w:pPr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Уведомление работника в письменной форме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не менее чем за 2 месяца до введения изменений с предложением всех имеющихся вакансий.</w:t>
      </w:r>
    </w:p>
    <w:p w:rsidR="0036047E" w:rsidRPr="0036047E" w:rsidRDefault="0036047E" w:rsidP="0036047E">
      <w:pPr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Оформление итога:</w:t>
      </w:r>
    </w:p>
    <w:p w:rsidR="0036047E" w:rsidRPr="0036047E" w:rsidRDefault="0036047E" w:rsidP="0036047E">
      <w:pPr>
        <w:numPr>
          <w:ilvl w:val="1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При согласии работника — заключение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дополнительного соглашения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 издание приказа.</w:t>
      </w:r>
    </w:p>
    <w:p w:rsidR="0036047E" w:rsidRPr="0036047E" w:rsidRDefault="0036047E" w:rsidP="0036047E">
      <w:pPr>
        <w:numPr>
          <w:ilvl w:val="1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При отказе работника — предложение в письменной форме иных вакансий, в том числе нижеоплачиваемых.</w:t>
      </w:r>
    </w:p>
    <w:p w:rsidR="0036047E" w:rsidRPr="0036047E" w:rsidRDefault="0036047E" w:rsidP="0036047E">
      <w:pPr>
        <w:numPr>
          <w:ilvl w:val="1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При отсутствии вакансий или отказе от всех —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расторжение трудового договора по п. 7 ч. 1 ст. 77 ТК РФ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 выплатой выходного пособия в размере двухнедельного среднего заработка.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Совмещение профессий (должностей) и исполнение обязанностей временно отсутствующего работника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Совмещение профессий (должностей)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это выполнение работником у того же работодателя наряду со своей основной работой, обусловленной трудовым договором, дополнительной работы по другой профессии (должности) за дополнительную оплату (ст. 60.2 ТК РФ).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Ключевой документ —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дополнительное соглашение к трудовому договору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в котором чётко прописываются: содержание, объём и срок дополнительной работы, размер доплаты. Издание приказа (в свободной форме) является обязательным. Важно отличать совмещение от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внутреннего совместительства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которое оформляется отдельным трудовым договором и имеет иные ограничения по рабочему времени.</w:t>
      </w:r>
    </w:p>
    <w:p w:rsidR="0036047E" w:rsidRPr="00EC11E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</w:pPr>
      <w:r w:rsidRP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Документирование специальных кадровых процедур</w:t>
      </w:r>
      <w:r w:rsidR="00EC11EE" w:rsidRP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.</w:t>
      </w:r>
    </w:p>
    <w:p w:rsidR="0036047E" w:rsidRPr="00EC11E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Документирование отпусков.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Ежегодный оплачиваемый отпуск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это непрерывный период отдыха продолжительностью не менее 28 календарных дней, в течение которого за работником сохраняется место работы (должность) и средний заработок (ст. 114, 115 ТК РФ). Его предоставление регулируется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графиком отпусков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который является локальным нормативным актом.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Процесс включает:</w:t>
      </w:r>
    </w:p>
    <w:p w:rsidR="0036047E" w:rsidRPr="0036047E" w:rsidRDefault="0036047E" w:rsidP="0036047E">
      <w:pPr>
        <w:numPr>
          <w:ilvl w:val="0"/>
          <w:numId w:val="2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Исходный документ — график отпусков: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Утверждается не позднее чем за две недели до начала календарного года. Имеет обязательную силу для обеих сторон.</w:t>
      </w:r>
    </w:p>
    <w:p w:rsidR="0036047E" w:rsidRPr="0036047E" w:rsidRDefault="0036047E" w:rsidP="0036047E">
      <w:pPr>
        <w:numPr>
          <w:ilvl w:val="0"/>
          <w:numId w:val="2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Уведомление работника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 времени начала отпуска (под подпись) не позднее чем за две недели.</w:t>
      </w:r>
    </w:p>
    <w:p w:rsidR="0036047E" w:rsidRPr="0036047E" w:rsidRDefault="0036047E" w:rsidP="0036047E">
      <w:pPr>
        <w:numPr>
          <w:ilvl w:val="0"/>
          <w:numId w:val="2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Заявление работника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(если отпуск не по графику).</w:t>
      </w:r>
    </w:p>
    <w:p w:rsidR="0036047E" w:rsidRPr="0036047E" w:rsidRDefault="0036047E" w:rsidP="0036047E">
      <w:pPr>
        <w:numPr>
          <w:ilvl w:val="0"/>
          <w:numId w:val="2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Приказ (распоряжение) о предоставлении отпуска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основание для бухгалтерии.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Оформление командировок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(НОВЫЙ РЕГЛАМЕНТ с 01.09.2025).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lastRenderedPageBreak/>
        <w:t>Командировка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это поездка работника по распоряжению работодателя на определённый срок для выполнения служебного поручения вне места постоянной работы (ст. 166 ТК РФ).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Важное изменение: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 1 сентября 2025 года вступает в силу новое Постановление Правительства РФ от 16.04.2025 № 501, которое вносит существенные уточнения в порядок оформления.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Документальный комплекс претерпевает ключевые изменения:</w:t>
      </w:r>
    </w:p>
    <w:p w:rsidR="0036047E" w:rsidRPr="0036047E" w:rsidRDefault="0036047E" w:rsidP="0036047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Единственный документ-основание — приказ.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Служебные задания и командировочные удостоверения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утрачивают силу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 качестве основания для поездки.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Приказ о направлении в командировку является единственным обязательным документом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:rsidR="0036047E" w:rsidRPr="0036047E" w:rsidRDefault="0036047E" w:rsidP="0036047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Новое в определении командировки.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Поездка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работника с дистанционным характером труда в офис организации признается командировкой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если в его трудовом договоре местом работы указан иной населенный пункт.</w:t>
      </w:r>
    </w:p>
    <w:p w:rsidR="0036047E" w:rsidRPr="0036047E" w:rsidRDefault="0036047E" w:rsidP="0036047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Конкретизация «проездных документов».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Для поездок на автомобиле вводятся: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путевой лист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 маршрутом,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чеки на топливо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служебная записка работника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 визой руководителя.</w:t>
      </w:r>
    </w:p>
    <w:p w:rsidR="0036047E" w:rsidRPr="0036047E" w:rsidRDefault="0036047E" w:rsidP="0036047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Упрощение возмещения иных расходов: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Достаточно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ведома (согласия) руководителя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выраженного в визе.</w:t>
      </w:r>
    </w:p>
    <w:p w:rsidR="0036047E" w:rsidRPr="00EC11E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Документирование поощрений и дисциплинарных взысканий.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Дисциплинарный проступок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неисполнение или ненадлежащее исполнение работником по его вине возложенных на него трудовых обязанностей (ст. 192 ТК РФ).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Дисциплинарное взыскание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мера ответственности за проступок (замечание, выговор, увольнение).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Процедура наложения взыскания (ст. 193 ТК РФ):</w:t>
      </w:r>
    </w:p>
    <w:p w:rsidR="0036047E" w:rsidRPr="0036047E" w:rsidRDefault="0036047E" w:rsidP="0036047E">
      <w:pPr>
        <w:numPr>
          <w:ilvl w:val="0"/>
          <w:numId w:val="2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Фиксация факта проступка: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Докладная записка, акт (например, об отсутствии на рабочем месте).</w:t>
      </w:r>
    </w:p>
    <w:p w:rsidR="0036047E" w:rsidRPr="0036047E" w:rsidRDefault="0036047E" w:rsidP="0036047E">
      <w:pPr>
        <w:numPr>
          <w:ilvl w:val="0"/>
          <w:numId w:val="2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Затребование письменного объяснения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у работника. При отказе — составление акта об отказе.</w:t>
      </w:r>
    </w:p>
    <w:p w:rsidR="0036047E" w:rsidRPr="0036047E" w:rsidRDefault="0036047E" w:rsidP="0036047E">
      <w:pPr>
        <w:numPr>
          <w:ilvl w:val="0"/>
          <w:numId w:val="2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Оценка объяснений, тяжести проступка и обстоятельств.</w:t>
      </w:r>
    </w:p>
    <w:p w:rsidR="0036047E" w:rsidRPr="0036047E" w:rsidRDefault="0036047E" w:rsidP="0036047E">
      <w:pPr>
        <w:numPr>
          <w:ilvl w:val="0"/>
          <w:numId w:val="2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Издание приказа о применении дисциплинарного взыскания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 свободной форме в срок не позднее одного месяца со дня обнаружения проступка. Ознакомление работника под подпись в течение трёх рабочих дней.</w:t>
      </w:r>
      <w:r w:rsidR="00EC11E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Поощрения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оформляются аналогичным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приказом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(в свободной форме) на основании представления руководителя подразделения.</w:t>
      </w:r>
    </w:p>
    <w:p w:rsidR="0036047E" w:rsidRPr="00EC11E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</w:pPr>
      <w:r w:rsidRP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Документирование прекращения трудового догово</w:t>
      </w:r>
      <w:r w:rsidR="00EC11EE" w:rsidRP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ра: фиксация юридического факта.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Основания, перечисленные в ст. 77 ТК РФ, можно классифицировать по волевому критерию:</w:t>
      </w:r>
    </w:p>
    <w:p w:rsidR="0036047E" w:rsidRPr="0036047E" w:rsidRDefault="0036047E" w:rsidP="0036047E">
      <w:pPr>
        <w:numPr>
          <w:ilvl w:val="0"/>
          <w:numId w:val="2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 взаимной воле сторон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(соглашение сторон — п. 1).</w:t>
      </w:r>
    </w:p>
    <w:p w:rsidR="0036047E" w:rsidRPr="0036047E" w:rsidRDefault="0036047E" w:rsidP="0036047E">
      <w:pPr>
        <w:numPr>
          <w:ilvl w:val="0"/>
          <w:numId w:val="2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 инициативе работника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(собственное желание — п. 3).</w:t>
      </w:r>
    </w:p>
    <w:p w:rsidR="0036047E" w:rsidRPr="0036047E" w:rsidRDefault="0036047E" w:rsidP="0036047E">
      <w:pPr>
        <w:numPr>
          <w:ilvl w:val="0"/>
          <w:numId w:val="2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 инициативе работодателя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</w:t>
      </w:r>
      <w:proofErr w:type="spellStart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п.п</w:t>
      </w:r>
      <w:proofErr w:type="spellEnd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4-11, ст. 81 ТК РФ: ликвидация, сокращение численности/штата, несоответствие должности, неоднократное неисполнение обязанностей, однократное грубое нарушение и др.).</w:t>
      </w:r>
    </w:p>
    <w:p w:rsidR="0036047E" w:rsidRPr="0036047E" w:rsidRDefault="0036047E" w:rsidP="0036047E">
      <w:pPr>
        <w:numPr>
          <w:ilvl w:val="0"/>
          <w:numId w:val="2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 обстоятельствам, не зависящим от воли сторон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(призыв на военную службу, смерть, чрезвычайные обстоятельства — ст. 83 ТК РФ).</w:t>
      </w:r>
    </w:p>
    <w:p w:rsidR="0036047E" w:rsidRPr="0036047E" w:rsidRDefault="0036047E" w:rsidP="0036047E">
      <w:pPr>
        <w:numPr>
          <w:ilvl w:val="0"/>
          <w:numId w:val="2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Вследствие нарушения правил заключения договора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(п. 11 ст. 77 ТК РФ).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Каждое основание требует своей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процедуры и пакета документов-оснований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:rsidR="0036047E" w:rsidRPr="00EC11E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Ключевые документы при увольнении.</w:t>
      </w:r>
    </w:p>
    <w:p w:rsidR="0036047E" w:rsidRPr="0036047E" w:rsidRDefault="0036047E" w:rsidP="0036047E">
      <w:pPr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Документ-основание: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Заявление работника, приказ о сокращении штата, акты о нарушении и т.д.</w:t>
      </w:r>
    </w:p>
    <w:p w:rsidR="0036047E" w:rsidRPr="0036047E" w:rsidRDefault="0036047E" w:rsidP="0036047E">
      <w:pPr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Приказ о прекращении трудового договора: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proofErr w:type="gramStart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</w:t>
      </w:r>
      <w:proofErr w:type="gramEnd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нём должна быть точная ссылка на пункт статьи ТК РФ. Срок издания — день увольнения.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Ознакомление под подпись обязательно.</w:t>
      </w:r>
    </w:p>
    <w:p w:rsidR="0036047E" w:rsidRPr="0036047E" w:rsidRDefault="0036047E" w:rsidP="0036047E">
      <w:pPr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lastRenderedPageBreak/>
        <w:t>Запись в трудовой книжке / Сведения для ПФР (ЕФС-1):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Точное дублирование формулировки и основания из приказа. Трудовая книжка выдаётся в день увольнения под подпись.</w:t>
      </w:r>
    </w:p>
    <w:p w:rsidR="0036047E" w:rsidRPr="0036047E" w:rsidRDefault="0036047E" w:rsidP="0036047E">
      <w:pPr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Расчётный листок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выдаётся в день увольнения. При задержке — компенсация (ст. 236 ТК РФ).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Отражение в системе отчётности.</w:t>
      </w:r>
      <w:r w:rsidR="00EC11E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Факт увольнения, как и приём, является страховым событием и должен быть отражён в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Едином отчёте по страховым взносам (ЕФС-1)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не позднее рабочего дня, следующего за днём издания приказа об увольнении. Это завершает цикл государственного учёта трудовых отношений.</w:t>
      </w:r>
    </w:p>
    <w:p w:rsidR="00EC11EE" w:rsidRDefault="00EC11E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Вся динамика отношений, от приёма до увольнения, образует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замкнутый документационный цикл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где каждый последующий документ логически вытекает из предыдущих, а итоговые документы об увольнении формально завершают этот цикл. Нарушение на любом этапе создаёт системный сбой.</w:t>
      </w:r>
    </w:p>
    <w:p w:rsidR="0036047E" w:rsidRPr="00EC11E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Риски некорректного документирования динамики.</w:t>
      </w:r>
    </w:p>
    <w:p w:rsidR="0036047E" w:rsidRPr="0036047E" w:rsidRDefault="0036047E" w:rsidP="0036047E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Признание изменений или увольнения незаконными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 восстановлением работника, оплатой вынужденного прогула и компенсацией морального вреда.</w:t>
      </w:r>
    </w:p>
    <w:p w:rsidR="0036047E" w:rsidRPr="0036047E" w:rsidRDefault="0036047E" w:rsidP="0036047E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Административные штрафы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по ст. 5.27 КоАП РФ.</w:t>
      </w:r>
    </w:p>
    <w:p w:rsidR="0036047E" w:rsidRPr="0036047E" w:rsidRDefault="0036047E" w:rsidP="0036047E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Налоговые и </w:t>
      </w:r>
      <w:proofErr w:type="spellStart"/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репутационные</w:t>
      </w:r>
      <w:proofErr w:type="spellEnd"/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риски.</w:t>
      </w:r>
    </w:p>
    <w:p w:rsidR="00EC11EE" w:rsidRDefault="00EC11E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Вопросы для самоконтроля:</w:t>
      </w:r>
    </w:p>
    <w:p w:rsidR="0036047E" w:rsidRPr="0036047E" w:rsidRDefault="0036047E" w:rsidP="0036047E">
      <w:pPr>
        <w:numPr>
          <w:ilvl w:val="0"/>
          <w:numId w:val="3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 чём заключается принципиальная разница в процедуре и документальном оформлении перевода работника по его инициативе и изменения условий труда по инициативе работодателя по ст. 74 ТК РФ?</w:t>
      </w:r>
    </w:p>
    <w:p w:rsidR="0036047E" w:rsidRPr="0036047E" w:rsidRDefault="0036047E" w:rsidP="0036047E">
      <w:pPr>
        <w:numPr>
          <w:ilvl w:val="0"/>
          <w:numId w:val="3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Составьте алгоритм действий и перечень необходимых документов для законного увольнения работника за однократное грубое нарушение трудовых обязанностей (прогул).</w:t>
      </w:r>
    </w:p>
    <w:p w:rsidR="0036047E" w:rsidRPr="0036047E" w:rsidRDefault="0036047E" w:rsidP="0036047E">
      <w:pPr>
        <w:numPr>
          <w:ilvl w:val="0"/>
          <w:numId w:val="3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Проанализируйте, как ошибка при оформлении перевода (например, отсутствие письменного согласия работника) может повлиять на последующее законное увольнение этого работника по сокращению штата.</w:t>
      </w:r>
    </w:p>
    <w:p w:rsidR="0036047E" w:rsidRPr="0036047E" w:rsidRDefault="0036047E" w:rsidP="0036047E">
      <w:pPr>
        <w:numPr>
          <w:ilvl w:val="0"/>
          <w:numId w:val="3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Подготовьте проект приказа о командировке и список подтверждающих документов для поездки на личном автомобиле с 1 сентября 2025 года, руководствуясь новым Постановлением Правительства № 501.</w:t>
      </w:r>
    </w:p>
    <w:p w:rsidR="00EC11EE" w:rsidRDefault="00EC11EE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 w:type="page"/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36047E" w:rsidRPr="00EC11EE" w:rsidRDefault="0036047E" w:rsidP="00EC11E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EC11E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Система кадрового делопроизводства и локальные нормативные акты: проектирование</w:t>
      </w:r>
      <w:r w:rsidR="00EC11EE" w:rsidRPr="00EC11E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корпоративного правового поля.</w:t>
      </w:r>
    </w:p>
    <w:p w:rsidR="00EC11EE" w:rsidRDefault="00EC11E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Цель лекции: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Сформировать у магистрантов компетенции по проектированию и построению целостной системы кадрового делопроизводства «с нуля» и приведения в порядок существующей, с акцентом на разработку, актуализацию и применение локальных нормативных актов (ЛНА) как основы внутреннего регулирования труда.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pict>
          <v:rect id="_x0000_i1625" style="width:0;height:.75pt" o:hralign="center" o:hrstd="t" o:hr="t" fillcolor="#a0a0a0" stroked="f"/>
        </w:pic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Основания для построения и аудита системы кадрового делопроизводства</w:t>
      </w:r>
      <w:r w:rsidR="00EC11E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Аудит кадрового делопроизводства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– это комплексная экспертиза состояния кадровой документации и процессов её создания и обработки на предмет соответствия требованиям законодательства, корпоративным стандартам и принципам эффективного управления. Цель аудита – выявление рисков и формирование плана </w:t>
      </w:r>
      <w:r w:rsidR="00EC11E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корректирующих действий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 практике необходимость выстраивания или кардинального пересмотра системы возникает в двух ключевых ситуациях, требующих разных подходов:</w:t>
      </w:r>
    </w:p>
    <w:p w:rsidR="0036047E" w:rsidRPr="0036047E" w:rsidRDefault="0036047E" w:rsidP="0036047E">
      <w:pPr>
        <w:numPr>
          <w:ilvl w:val="0"/>
          <w:numId w:val="3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Сценарий 1: Создание системы «с нуля»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(новая организация, ИП, нанимающий первого сотрудника). Задача – проектирование оптимальной, минимально достаточной, но юридически безупречной системы, сфокусированной на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обязательных ЛНА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первичных документах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(трудовые договоры, приказы, штатное расписание). Критически важно с самого начала определить ответственного и закрепить его функции</w:t>
      </w:r>
      <w:r w:rsidR="00EC11E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. </w:t>
      </w:r>
    </w:p>
    <w:p w:rsidR="0036047E" w:rsidRPr="0036047E" w:rsidRDefault="0036047E" w:rsidP="0036047E">
      <w:pPr>
        <w:numPr>
          <w:ilvl w:val="0"/>
          <w:numId w:val="3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Сценарий 2: Восстановление порядка в действующей системе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(«наследство» от предыдущего кадровика, стихийно сложившаяся практика). Задача начинается с проведения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полномасштабного аудита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результатом которого должны стать три списка: 1) документы, требующие исправления; 2) документы, требующие полного переоформления; 3) отсутствующие обязательные документы, требующие разработки. Особое внимание в этом сценарии –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согласованности данных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во всех документах (от трудовых договоров до приказов и отчётов).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Принципы построения эффективной системы.</w:t>
      </w:r>
      <w:r w:rsid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 xml:space="preserve"> 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Система должна проектироваться на основе принципов, рассмотренных в Лекции 1, но с акцентом на практическую реализацию:</w:t>
      </w:r>
    </w:p>
    <w:p w:rsidR="0036047E" w:rsidRPr="0036047E" w:rsidRDefault="0036047E" w:rsidP="0036047E">
      <w:pPr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Принцип управляемости и ответственности: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Чёткое распределение зон ответственности между руководителем (общая ответственность), кадровой службой (разработка и оформление), линейными менеджерами (инициация процедур), бухгалтерией (расчётная часть).</w:t>
      </w:r>
    </w:p>
    <w:p w:rsidR="0036047E" w:rsidRPr="0036047E" w:rsidRDefault="0036047E" w:rsidP="0036047E">
      <w:pPr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Принцип технологичности и интеграции: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Процедуры документирования должны быть встроены в бизнес-процессы компании (например, процесс адаптации включает ознакомление с ЛНА). Актуальная задача –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интеграция с системами ЭДО и HRM</w:t>
      </w:r>
      <w:r w:rsidR="00EC11E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(1С 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 др.).</w:t>
      </w:r>
    </w:p>
    <w:p w:rsidR="0036047E" w:rsidRPr="0036047E" w:rsidRDefault="0036047E" w:rsidP="0036047E">
      <w:pPr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Принцип прозрачности и доступности: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Работники должны иметь понятный механизм получения информации о ЛНА и своих документах. Это реализуется через журналы ознакомления, корпоративный портал, личный кабинет в HRM-системе.</w:t>
      </w:r>
    </w:p>
    <w:p w:rsidR="0036047E" w:rsidRPr="0036047E" w:rsidRDefault="0036047E" w:rsidP="0036047E">
      <w:pPr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Принцип экономической целесообразности: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proofErr w:type="gramStart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</w:t>
      </w:r>
      <w:proofErr w:type="gramEnd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условиях отмены обязательности ряда форм (например, Т-2) необходимо принимать взвешенное решение о целесообразности их ведения, оценивая трудозатраты на их заполнение и потенциальную пользу для управления.</w:t>
      </w:r>
    </w:p>
    <w:p w:rsidR="00EC11EE" w:rsidRDefault="00EC11E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</w:pPr>
    </w:p>
    <w:p w:rsidR="0036047E" w:rsidRPr="00EC11E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</w:pPr>
      <w:r w:rsidRP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Обязательные локальные нормативные акты:</w:t>
      </w:r>
      <w:r w:rsidR="00EC11EE" w:rsidRP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 xml:space="preserve"> ядро внутреннего регулирования.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Правила внутреннего трудового распорядка (ПВТР)</w:t>
      </w:r>
      <w:r w:rsidRPr="00EC11EE"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  <w:t> 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– это локальный нормативный акт, регламентирующий порядок приема и увольнения работников, основные права, обязанности и ответственность сторон трудового договора, режим работы, время отдыха, применяемые к работникам меры поощрения и взыскания, а также иные вопросы регулирования трудовых отношений у данного работодателя (ст. 189 ТК РФ).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Обязателен 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lastRenderedPageBreak/>
        <w:t xml:space="preserve">для всех работодателей, кроме </w:t>
      </w:r>
      <w:proofErr w:type="spellStart"/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микропредприятий</w:t>
      </w:r>
      <w:proofErr w:type="spellEnd"/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, использующих типовую форму трудового договора.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Структура и ключевое содержание ПВТР:</w:t>
      </w:r>
    </w:p>
    <w:p w:rsidR="0036047E" w:rsidRPr="0036047E" w:rsidRDefault="0036047E" w:rsidP="0036047E">
      <w:pPr>
        <w:numPr>
          <w:ilvl w:val="0"/>
          <w:numId w:val="3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Общие положения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(цель, сфера действия, ответственность за соблюдение).</w:t>
      </w:r>
    </w:p>
    <w:p w:rsidR="0036047E" w:rsidRPr="0036047E" w:rsidRDefault="0036047E" w:rsidP="0036047E">
      <w:pPr>
        <w:numPr>
          <w:ilvl w:val="0"/>
          <w:numId w:val="3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Порядок приема, перевода и увольнения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(отсылка к ТК РФ, но может детализировать внутренние процедуры).</w:t>
      </w:r>
    </w:p>
    <w:p w:rsidR="0036047E" w:rsidRPr="0036047E" w:rsidRDefault="0036047E" w:rsidP="0036047E">
      <w:pPr>
        <w:numPr>
          <w:ilvl w:val="0"/>
          <w:numId w:val="3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Основные права и обязанности сторон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(детализация статей 21 и 22 ТК РФ).</w:t>
      </w:r>
    </w:p>
    <w:p w:rsidR="0036047E" w:rsidRPr="0036047E" w:rsidRDefault="0036047E" w:rsidP="0036047E">
      <w:pPr>
        <w:numPr>
          <w:ilvl w:val="0"/>
          <w:numId w:val="3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Режим рабочего времени и времени отдыха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наиболее важный практически раздел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: время начала и окончания работы, перерывы, виды применяемых в организации графиков работы (сменный, гибкий, вахтовый), порядок предоставления выходных дней.</w:t>
      </w:r>
    </w:p>
    <w:p w:rsidR="0036047E" w:rsidRPr="0036047E" w:rsidRDefault="0036047E" w:rsidP="0036047E">
      <w:pPr>
        <w:numPr>
          <w:ilvl w:val="0"/>
          <w:numId w:val="3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Меры поощрения и взыскания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(конкретизация видов поощрений, не противоречащих ТК РФ, и процедура применения дисциплинарных взысканий).</w:t>
      </w:r>
    </w:p>
    <w:p w:rsidR="0036047E" w:rsidRPr="0036047E" w:rsidRDefault="0036047E" w:rsidP="0036047E">
      <w:pPr>
        <w:numPr>
          <w:ilvl w:val="0"/>
          <w:numId w:val="3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Заключительные положения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(порядок изменения ПВТР, разрешения споров).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Порядок принятия: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ПВТР утверждаются работодателем с учетом мнения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представительного органа работников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(при его наличии) в порядке, установленном ст. 372 ТК РФ (направление проекта, получение мотивированного мнения, при </w:t>
      </w:r>
      <w:proofErr w:type="spellStart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недостижении</w:t>
      </w:r>
      <w:proofErr w:type="spellEnd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согласия – дополнительные консультации). С готовыми ПВТР все работники знакомятся под подпись.</w:t>
      </w:r>
    </w:p>
    <w:p w:rsidR="0036047E" w:rsidRPr="00EC11E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Положение об оплате труда и премировании.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Положение об оплате труда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это ЛНА, устанавливающий системы оплаты труда, размеры тарифных ставок, окладов, доплат и надбавок компенсационного и стимулирующего характера, в том числе за работу в условиях, отклоняющихся от нормальных, системы премирования (ст. 135 ТК РФ).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Обязателен, если эти условия не включены непосредственно в ПВТР, коллективный договор или в типовой договор для </w:t>
      </w:r>
      <w:proofErr w:type="spellStart"/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микропредприятий</w:t>
      </w:r>
      <w:proofErr w:type="spellEnd"/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Функции:</w:t>
      </w:r>
    </w:p>
    <w:p w:rsidR="0036047E" w:rsidRPr="0036047E" w:rsidRDefault="0036047E" w:rsidP="0036047E">
      <w:pPr>
        <w:numPr>
          <w:ilvl w:val="0"/>
          <w:numId w:val="3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Детализирует условия оплаты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, закрепленные в трудовом договоре </w:t>
      </w:r>
      <w:proofErr w:type="spellStart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тезисно</w:t>
      </w:r>
      <w:proofErr w:type="spellEnd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(«оклад согласно штатному расписанию», «премирование согласно Положению»).</w:t>
      </w:r>
    </w:p>
    <w:p w:rsidR="0036047E" w:rsidRPr="0036047E" w:rsidRDefault="0036047E" w:rsidP="0036047E">
      <w:pPr>
        <w:numPr>
          <w:ilvl w:val="0"/>
          <w:numId w:val="3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Служит основанием для начисления заработной платы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бухгалтерией.</w:t>
      </w:r>
    </w:p>
    <w:p w:rsidR="0036047E" w:rsidRPr="0036047E" w:rsidRDefault="0036047E" w:rsidP="0036047E">
      <w:pPr>
        <w:numPr>
          <w:ilvl w:val="0"/>
          <w:numId w:val="3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Является инструментом мотивации и управления эффективностью.</w:t>
      </w:r>
    </w:p>
    <w:p w:rsidR="0036047E" w:rsidRPr="00EC11E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Положение об обработке и защите персональных данных работников.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Персональные данные работника (</w:t>
      </w:r>
      <w:proofErr w:type="spellStart"/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ПДн</w:t>
      </w:r>
      <w:proofErr w:type="spellEnd"/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)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– это любая информация, относящаяся к прямо или косвенно </w:t>
      </w:r>
      <w:proofErr w:type="gramStart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определенному</w:t>
      </w:r>
      <w:proofErr w:type="gramEnd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или определяемому физическому лицу (работнику) (ст. 3 ФЗ-152). Работодатель является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оператором </w:t>
      </w:r>
      <w:proofErr w:type="spellStart"/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ПДн</w:t>
      </w:r>
      <w:proofErr w:type="spellEnd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 обязан обеспечить их защиту.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Положение – ключевой документ, обеспечивающий соблюдение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Федерального закона от 27.07.2006 № 152-ФЗ «О персональных данных»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Оно должно содержать:</w:t>
      </w:r>
    </w:p>
    <w:p w:rsidR="0036047E" w:rsidRPr="0036047E" w:rsidRDefault="0036047E" w:rsidP="0036047E">
      <w:pPr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Цели и правовые основания обработки </w:t>
      </w:r>
      <w:proofErr w:type="spellStart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ПДн</w:t>
      </w:r>
      <w:proofErr w:type="spellEnd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:rsidR="0036047E" w:rsidRPr="0036047E" w:rsidRDefault="0036047E" w:rsidP="0036047E">
      <w:pPr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Перечень обрабатываемых </w:t>
      </w:r>
      <w:proofErr w:type="spellStart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ПДн</w:t>
      </w:r>
      <w:proofErr w:type="spellEnd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:rsidR="0036047E" w:rsidRPr="0036047E" w:rsidRDefault="0036047E" w:rsidP="0036047E">
      <w:pPr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Перечень действий с </w:t>
      </w:r>
      <w:proofErr w:type="spellStart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ПДн</w:t>
      </w:r>
      <w:proofErr w:type="spellEnd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и способы обработки.</w:t>
      </w:r>
    </w:p>
    <w:p w:rsidR="0036047E" w:rsidRPr="0036047E" w:rsidRDefault="0036047E" w:rsidP="0036047E">
      <w:pPr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Меры по защите </w:t>
      </w:r>
      <w:proofErr w:type="spellStart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ПДн</w:t>
      </w:r>
      <w:proofErr w:type="spellEnd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(организационные и технические).</w:t>
      </w:r>
    </w:p>
    <w:p w:rsidR="0036047E" w:rsidRPr="0036047E" w:rsidRDefault="0036047E" w:rsidP="0036047E">
      <w:pPr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Порядок доступа к </w:t>
      </w:r>
      <w:proofErr w:type="spellStart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ПДн</w:t>
      </w:r>
      <w:proofErr w:type="spellEnd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, права и обязанности работника как субъекта </w:t>
      </w:r>
      <w:proofErr w:type="spellStart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ПДн</w:t>
      </w:r>
      <w:proofErr w:type="spellEnd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:rsidR="0036047E" w:rsidRPr="0036047E" w:rsidRDefault="0036047E" w:rsidP="0036047E">
      <w:pPr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Порядок передачи сведений в рамках кадровой отчётности (ЕФС-1, военкомат и т.д.).</w:t>
      </w:r>
    </w:p>
    <w:p w:rsidR="0036047E" w:rsidRPr="00EC11E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Документы по охране труда (ОТ).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Охрана труда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система сохранения жизни и здоровья работников в процессе трудовой деятельности, включающая правовые, социально-экономические, организационно-технические, санитарно-гигиенические, лечебно-профилактические, реабилитационные и иные мероприятия (ст. 209 ТК РФ). Обязанности работодателя по обеспечению ОТ закреплены в разделе X ТК РФ.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Обязательные ЛНА по ОТ включают:</w:t>
      </w:r>
    </w:p>
    <w:p w:rsidR="0036047E" w:rsidRPr="0036047E" w:rsidRDefault="0036047E" w:rsidP="0036047E">
      <w:pPr>
        <w:numPr>
          <w:ilvl w:val="0"/>
          <w:numId w:val="3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Инструкции по охране труда для профессий и видов работ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(разрабатываются на основе типовых инструкций, утверждаются руководителем).</w:t>
      </w:r>
    </w:p>
    <w:p w:rsidR="0036047E" w:rsidRPr="0036047E" w:rsidRDefault="0036047E" w:rsidP="0036047E">
      <w:pPr>
        <w:numPr>
          <w:ilvl w:val="0"/>
          <w:numId w:val="3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lastRenderedPageBreak/>
        <w:t>Программа вводного инструктажа по охране труда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(обязательна для всех работодателей).</w:t>
      </w:r>
    </w:p>
    <w:p w:rsidR="0036047E" w:rsidRPr="0036047E" w:rsidRDefault="0036047E" w:rsidP="0036047E">
      <w:pPr>
        <w:numPr>
          <w:ilvl w:val="0"/>
          <w:numId w:val="3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Положение о системе управления охраной труда (для организаций с численностью более 50 чел.).</w:t>
      </w:r>
    </w:p>
    <w:p w:rsidR="00EC11EE" w:rsidRDefault="00EC11E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36047E" w:rsidRPr="00EC11E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</w:pPr>
      <w:r w:rsidRP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Факультативные и ситуативные ЛНА, штатное расписание</w:t>
      </w:r>
      <w:r w:rsid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Штатное расписание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это локальный нормативный акт, определяющий организационную структуру, численность, должностной состав и размеры фонда оплаты труда (в виде окладов, тарифных ставок) организации или ее подразделения. Является основой для определения трудовой функции работника (ст. 57 ТК РФ).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Несмотря на то, что унифицированная форма Т-3 носит рекомендательный характер, ведение штатного расписания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фактически обязательно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так как в трудовом договоре должна быть ссылка на работу «в соответствии со штатным расписанием». Оно утверждается приказом руководителя, изменения в него вносятся по мере необходимости.</w:t>
      </w:r>
    </w:p>
    <w:p w:rsidR="0036047E" w:rsidRPr="0036047E" w:rsidRDefault="00EC11E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Ситуативные локальные акты</w:t>
      </w:r>
      <w:r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п</w:t>
      </w:r>
      <w:r w:rsidR="0036047E"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ринимаются при наступлении определенных условий или для регулирования специфических процессов:</w:t>
      </w:r>
    </w:p>
    <w:p w:rsidR="0036047E" w:rsidRPr="0036047E" w:rsidRDefault="0036047E" w:rsidP="0036047E">
      <w:pPr>
        <w:numPr>
          <w:ilvl w:val="0"/>
          <w:numId w:val="3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Положение о командировках (</w:t>
      </w:r>
      <w:r w:rsidR="00EC11E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необходимо было актуализировать до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01.09.2025):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Должно быть приведено в соответствие с новым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Постановлением Правительства РФ от 16.04.2025 № 501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Необходимо исключить утратившие силу нормы о служебных заданиях и командировочных удостоверениях как об основаниях для поездки, закрепить приказ как единственное основание, ввести понятие «проездных документов».</w:t>
      </w:r>
    </w:p>
    <w:p w:rsidR="0036047E" w:rsidRPr="0036047E" w:rsidRDefault="0036047E" w:rsidP="0036047E">
      <w:pPr>
        <w:numPr>
          <w:ilvl w:val="0"/>
          <w:numId w:val="3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Положение об аттестации: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Определяет цели, периодичность, состав комиссии, критерии оценки, последствия. Разрабатывается, если работодатель проводит аттестацию для определения соответствия работника занимаемой должности (ст. 81 ТК РФ).</w:t>
      </w:r>
    </w:p>
    <w:p w:rsidR="0036047E" w:rsidRPr="0036047E" w:rsidRDefault="0036047E" w:rsidP="0036047E">
      <w:pPr>
        <w:numPr>
          <w:ilvl w:val="0"/>
          <w:numId w:val="3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График отпусков (форма Т-7):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Является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обязательным ЛНА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(ст. 123 ТК РФ), утверждается не позднее чем за 2 недели до начала календарного года. С учетом отмены обязательности Т-2, график становится одним из основных документов для планирования и учёта времени отдыха.</w:t>
      </w:r>
    </w:p>
    <w:p w:rsidR="0036047E" w:rsidRPr="0036047E" w:rsidRDefault="0036047E" w:rsidP="0036047E">
      <w:pPr>
        <w:numPr>
          <w:ilvl w:val="0"/>
          <w:numId w:val="3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Положение о коммерческой тайне / Должностные инструкции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 др.</w:t>
      </w:r>
    </w:p>
    <w:p w:rsidR="0036047E" w:rsidRPr="00EC11E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EC11E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Принятие, изменение и хранение ЛНА.</w:t>
      </w:r>
    </w:p>
    <w:p w:rsidR="0036047E" w:rsidRPr="0036047E" w:rsidRDefault="0036047E" w:rsidP="0036047E">
      <w:pPr>
        <w:numPr>
          <w:ilvl w:val="0"/>
          <w:numId w:val="3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Порядок принятия: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Разработка проекта -&gt; Согласование с заинтересованными службами (юридической, бухгалтерией) -&gt; При наличии профсоюза – учет мнения в порядке ст. 372 ТК РФ (для ПВТР, графиков сменности и др.) -&gt; Утверждение приказом руководителя -&gt; Ознакомление работников под подпись.</w:t>
      </w:r>
    </w:p>
    <w:p w:rsidR="0036047E" w:rsidRPr="0036047E" w:rsidRDefault="0036047E" w:rsidP="0036047E">
      <w:pPr>
        <w:numPr>
          <w:ilvl w:val="0"/>
          <w:numId w:val="3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Сроки хранения: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Устанавливаются в соответствии с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Приказом </w:t>
      </w:r>
      <w:proofErr w:type="spellStart"/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Росархива</w:t>
      </w:r>
      <w:proofErr w:type="spellEnd"/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от 20.12.2019 № 236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Например, ПВТР, штатное расписание, графики отпусков хранятся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постоянно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ЛНА, связанные с оплатой труда, –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75 лет (до 2003 г.) или 50 лет (после 2003 г.)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Это важно учитывать даже при отказе от ведения бумажных Т-2 – архивирование ЛНА остаётся обязательным.</w:t>
      </w:r>
    </w:p>
    <w:p w:rsidR="0036047E" w:rsidRPr="00F51C21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Инструкция по кадровому делопроизводству как мета-регламент</w:t>
      </w:r>
      <w:r w:rsidR="00F51C21" w:rsidRPr="00F51C21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Инструкция по кадровому делопроизводству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это внутренний регламентирующий документ, который систематизирует и детализирует все процедуры работы с кадровыми документами в организации. Не является обязательным по закону, но служит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ключевым инструментом стандартизации, обучения и контроля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Её структура должна отражать полный цикл работы с документами:</w:t>
      </w:r>
    </w:p>
    <w:p w:rsidR="0036047E" w:rsidRPr="0036047E" w:rsidRDefault="0036047E" w:rsidP="0036047E">
      <w:pPr>
        <w:numPr>
          <w:ilvl w:val="0"/>
          <w:numId w:val="3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Общие положения (цель, сфера действия, определения).</w:t>
      </w:r>
    </w:p>
    <w:p w:rsidR="0036047E" w:rsidRPr="0036047E" w:rsidRDefault="0036047E" w:rsidP="0036047E">
      <w:pPr>
        <w:numPr>
          <w:ilvl w:val="0"/>
          <w:numId w:val="3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Правила оформления кадровых документов (требования к бланкам, реквизитам, подписи, визированию).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Важно: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закрепить решение о ведении/отказе от формы Т-2.</w:t>
      </w:r>
    </w:p>
    <w:p w:rsidR="0036047E" w:rsidRPr="0036047E" w:rsidRDefault="0036047E" w:rsidP="0036047E">
      <w:pPr>
        <w:numPr>
          <w:ilvl w:val="0"/>
          <w:numId w:val="3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Порядок документирования кадровых процедур (пошаговые алгоритмы приема, перевода, увольнения, командировок по новым правилам).</w:t>
      </w:r>
    </w:p>
    <w:p w:rsidR="0036047E" w:rsidRPr="0036047E" w:rsidRDefault="0036047E" w:rsidP="0036047E">
      <w:pPr>
        <w:numPr>
          <w:ilvl w:val="0"/>
          <w:numId w:val="3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Организация документооборота (регистрация, движение, формирование дел).</w:t>
      </w:r>
    </w:p>
    <w:p w:rsidR="0036047E" w:rsidRPr="0036047E" w:rsidRDefault="0036047E" w:rsidP="0036047E">
      <w:pPr>
        <w:numPr>
          <w:ilvl w:val="0"/>
          <w:numId w:val="3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Порядок формирования и ведения личных дел, номенклатура дел.</w:t>
      </w:r>
    </w:p>
    <w:p w:rsidR="0036047E" w:rsidRPr="0036047E" w:rsidRDefault="0036047E" w:rsidP="0036047E">
      <w:pPr>
        <w:numPr>
          <w:ilvl w:val="0"/>
          <w:numId w:val="3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Организация воинского учета (с отсылкой к форме №10).</w:t>
      </w:r>
    </w:p>
    <w:p w:rsidR="0036047E" w:rsidRPr="0036047E" w:rsidRDefault="0036047E" w:rsidP="0036047E">
      <w:pPr>
        <w:numPr>
          <w:ilvl w:val="0"/>
          <w:numId w:val="3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Порядок подготовки и сдачи отчетности (ЕФС-1, в военкомат, Росстат).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Инструкция разрабатывается специалистом по делопроизводству/кадровой службой с привлечением юриста, бухгалтера, IT-специалиста. Утверждается приказом руководителя и является документом, обязательным для исполнения всеми сотрудниками, участвующими в кадровых процессах.</w:t>
      </w:r>
    </w:p>
    <w:p w:rsidR="00F51C21" w:rsidRDefault="00F51C21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Вопросы для самоконтроля:</w:t>
      </w:r>
    </w:p>
    <w:p w:rsidR="0036047E" w:rsidRPr="0036047E" w:rsidRDefault="0036047E" w:rsidP="0036047E">
      <w:pPr>
        <w:numPr>
          <w:ilvl w:val="0"/>
          <w:numId w:val="4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Составьте сравнительную таблицу обязательных локальных нормативных актов для обычной коммерческой организации и для </w:t>
      </w:r>
      <w:proofErr w:type="spellStart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микропредприятия</w:t>
      </w:r>
      <w:proofErr w:type="spellEnd"/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использующего типовую форму трудового договора. В чём ключевые отличия?</w:t>
      </w:r>
    </w:p>
    <w:p w:rsidR="0036047E" w:rsidRPr="0036047E" w:rsidRDefault="0036047E" w:rsidP="0036047E">
      <w:pPr>
        <w:numPr>
          <w:ilvl w:val="0"/>
          <w:numId w:val="4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Вы являетесь кадровиком в компании, где никогда не было Положения о командировках. Какие ключевые разделы вы включите в этот документ с учётом требований нового Постановления Правительства № 501, вступающего в силу с 01.09.2025?</w:t>
      </w:r>
    </w:p>
    <w:p w:rsidR="0036047E" w:rsidRPr="0036047E" w:rsidRDefault="0036047E" w:rsidP="0036047E">
      <w:pPr>
        <w:numPr>
          <w:ilvl w:val="0"/>
          <w:numId w:val="4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Разработайте проект приказа об утверждении Инструкции по кадровому делопроизводству и ознакомлении с ней ответственных лиц. Какие структурные подразделения должны быть указаны в приказе в качестве исполнителей?</w:t>
      </w:r>
    </w:p>
    <w:p w:rsidR="00F51C21" w:rsidRDefault="00F51C21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 w:type="page"/>
      </w:r>
    </w:p>
    <w:p w:rsidR="0036047E" w:rsidRDefault="0036047E" w:rsidP="00F51C21">
      <w:pPr>
        <w:shd w:val="clear" w:color="auto" w:fill="FFFFFF"/>
        <w:tabs>
          <w:tab w:val="left" w:pos="1134"/>
        </w:tabs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Воинский учет в организации: специальный документооборот и взаимодействие с государством</w:t>
      </w:r>
    </w:p>
    <w:p w:rsidR="002B3E6C" w:rsidRPr="00F51C21" w:rsidRDefault="002B3E6C" w:rsidP="00F51C21">
      <w:pPr>
        <w:shd w:val="clear" w:color="auto" w:fill="FFFFFF"/>
        <w:tabs>
          <w:tab w:val="left" w:pos="1134"/>
        </w:tabs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Цель лекции: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Сформировать у магистрантов компетенции по организации и ведению воинского учета в организации как специального направления кадрового документооборота, обеспеченного отдельной нормативной базой, кадрами и инфраструктурой.</w:t>
      </w:r>
    </w:p>
    <w:p w:rsidR="002B3E6C" w:rsidRPr="0036047E" w:rsidRDefault="002B3E6C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36047E" w:rsidRPr="00F51C21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Правовая природа и цели воинского учета.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Воинский учет (ВУ)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это государственная система учета и анализа призывных и мобилизационных людских ресурсов. Для работодателя это комплекс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обязательных мероприятий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по документированию сведений о военнообязанных работниках и взаимодействию с военными комиссариатами.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Воинский учет решает две ключевые задачи:</w:t>
      </w:r>
    </w:p>
    <w:p w:rsidR="0036047E" w:rsidRPr="0036047E" w:rsidRDefault="0036047E" w:rsidP="0036047E">
      <w:pPr>
        <w:numPr>
          <w:ilvl w:val="0"/>
          <w:numId w:val="4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Обеспечение мобилизационной готовности государства: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Формирование актуальной базы данных о гражданах, которые могут быть призваны на военную службу в период мобилизации, военного положения или в военное время.</w:t>
      </w:r>
    </w:p>
    <w:p w:rsidR="0036047E" w:rsidRPr="0036047E" w:rsidRDefault="0036047E" w:rsidP="0036047E">
      <w:pPr>
        <w:numPr>
          <w:ilvl w:val="0"/>
          <w:numId w:val="4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Обеспечение административного контроля: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Учет военнообязанных для организации своевременной явки по повесткам на мероприятия, связанные с призывом или военной подготовкой.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Важное уточнение: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 соответствии с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п. 7 ст. 8 Федерального закона от 28.03.1998 № 53-ФЗ «О воинской обязанности и военной службе»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обязанность вести воинский учет в отношении своих работников возложена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исключительно на организации (юридические лица)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Индивидуальные предприниматели (ИП)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не обязаны вести воинский учет своих работников, но несут ответственность за ведение личного воинского учета, если сами являются военнообязанными.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Иерархия нормативных актов.</w:t>
      </w:r>
      <w:r w:rsid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Работодатель руководствуется строгой иерархией документов:</w:t>
      </w:r>
    </w:p>
    <w:p w:rsidR="0036047E" w:rsidRPr="0036047E" w:rsidRDefault="0036047E" w:rsidP="0036047E">
      <w:pPr>
        <w:numPr>
          <w:ilvl w:val="0"/>
          <w:numId w:val="4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Федеральный закон от 28.03.1998 № 53-ФЗ «О воинской обязанности и военной службе»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базовый закон.</w:t>
      </w:r>
    </w:p>
    <w:p w:rsidR="0036047E" w:rsidRPr="0036047E" w:rsidRDefault="0036047E" w:rsidP="0036047E">
      <w:pPr>
        <w:numPr>
          <w:ilvl w:val="0"/>
          <w:numId w:val="4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Постановление Правительства РФ от 27.11.2006 № 719 «Об утверждении Положения о воинском учете»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детализирует порядок ведения учета, включая нормы по кадровому обеспечению (п. 12) и обязанности работодателя.</w:t>
      </w:r>
    </w:p>
    <w:p w:rsidR="0036047E" w:rsidRPr="0036047E" w:rsidRDefault="0036047E" w:rsidP="0036047E">
      <w:pPr>
        <w:numPr>
          <w:ilvl w:val="0"/>
          <w:numId w:val="4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Приказ Министра обороны РФ от 22.11.2021 № 700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утверждает формы документов воинского учета (включая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учетную карточку формы № 10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) и инструкцию по ее заполнению.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Именно этот приказ с 2022 года заменил использование раздела II формы Т-2 для целей воинского учета.</w:t>
      </w:r>
    </w:p>
    <w:p w:rsidR="0036047E" w:rsidRPr="0036047E" w:rsidRDefault="0036047E" w:rsidP="0036047E">
      <w:pPr>
        <w:numPr>
          <w:ilvl w:val="0"/>
          <w:numId w:val="4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Методические рекомендации по ведению воинского учета в организациях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(утверждены Генштабом) — содержат практические разъяснения и образцы документов (например, приказа об организации воинского учета).</w:t>
      </w:r>
    </w:p>
    <w:p w:rsidR="0036047E" w:rsidRP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Нарушение законодательства о воинском учете влечет серьезные последствия:</w:t>
      </w:r>
    </w:p>
    <w:p w:rsidR="0036047E" w:rsidRPr="0036047E" w:rsidRDefault="0036047E" w:rsidP="0036047E">
      <w:pPr>
        <w:numPr>
          <w:ilvl w:val="0"/>
          <w:numId w:val="4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 ст. 21.1 КоАП РФ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(«Несоблюдение порядка государственного учета»): штраф на должностных лиц — от 300 до 1 000 руб.; на юридических лиц — от 3 000 до 10 000 руб.</w:t>
      </w:r>
    </w:p>
    <w:p w:rsidR="0036047E" w:rsidRPr="0036047E" w:rsidRDefault="0036047E" w:rsidP="0036047E">
      <w:pPr>
        <w:numPr>
          <w:ilvl w:val="0"/>
          <w:numId w:val="4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 ст. 21.4 КоАП РФ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(«Непредставление в установленный срок списков граждан»): штраф на должностных лиц — от 500 до 1 000 руб.; на юридических лиц — от 3 000 до 10 000 руб.</w:t>
      </w:r>
    </w:p>
    <w:p w:rsidR="0036047E" w:rsidRPr="0036047E" w:rsidRDefault="0036047E" w:rsidP="0036047E">
      <w:pPr>
        <w:numPr>
          <w:ilvl w:val="0"/>
          <w:numId w:val="4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 ст. 328 УК РФ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(«Уклонение от прохождения военной службы»): Работодатель может быть привлечен к ответственности, если его действия способствовали уклонению работника (например, сокрытие факта приема на работу военнообязанного, не состоящего на учете).</w:t>
      </w:r>
    </w:p>
    <w:p w:rsidR="0036047E" w:rsidRPr="00F51C21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Организация воинского учет</w:t>
      </w:r>
      <w:r w:rsidR="00F51C21" w:rsidRPr="00F51C21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а в компании: структура и кадры.</w:t>
      </w:r>
    </w:p>
    <w:p w:rsidR="0036047E" w:rsidRDefault="0036047E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lastRenderedPageBreak/>
        <w:t>Определение численности работников, осуществляющих воинский учет.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Нормы, установленные </w:t>
      </w:r>
      <w:r w:rsidRPr="0036047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п. 12 Положения (Постановление № 719)</w:t>
      </w: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являются обязательными и зависят от количества военнообязанных, состоящих на учете в организации:</w:t>
      </w:r>
    </w:p>
    <w:tbl>
      <w:tblPr>
        <w:tblStyle w:val="a6"/>
        <w:tblW w:w="9209" w:type="dxa"/>
        <w:tblLook w:val="04A0" w:firstRow="1" w:lastRow="0" w:firstColumn="1" w:lastColumn="0" w:noHBand="0" w:noVBand="1"/>
      </w:tblPr>
      <w:tblGrid>
        <w:gridCol w:w="3823"/>
        <w:gridCol w:w="5386"/>
      </w:tblGrid>
      <w:tr w:rsidR="00F51C21" w:rsidTr="00F51C21">
        <w:tc>
          <w:tcPr>
            <w:tcW w:w="3823" w:type="dxa"/>
          </w:tcPr>
          <w:p w:rsidR="00F51C21" w:rsidRPr="00F51C21" w:rsidRDefault="00F51C21" w:rsidP="00F51C21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color w:val="0F1115"/>
                <w:sz w:val="20"/>
                <w:szCs w:val="20"/>
                <w:lang w:eastAsia="ru-RU"/>
              </w:rPr>
            </w:pPr>
            <w:r w:rsidRPr="00F5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граждан, состоящих на воинском учете</w:t>
            </w:r>
          </w:p>
        </w:tc>
        <w:tc>
          <w:tcPr>
            <w:tcW w:w="5386" w:type="dxa"/>
          </w:tcPr>
          <w:p w:rsidR="00F51C21" w:rsidRPr="00F51C21" w:rsidRDefault="00F51C21" w:rsidP="00F51C21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color w:val="0F1115"/>
                <w:sz w:val="20"/>
                <w:szCs w:val="20"/>
                <w:lang w:eastAsia="ru-RU"/>
              </w:rPr>
            </w:pPr>
            <w:r w:rsidRPr="00F5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Требуемая штатная единица</w:t>
            </w:r>
          </w:p>
        </w:tc>
      </w:tr>
      <w:tr w:rsidR="00F51C21" w:rsidTr="00F51C21">
        <w:tc>
          <w:tcPr>
            <w:tcW w:w="3823" w:type="dxa"/>
          </w:tcPr>
          <w:p w:rsidR="00F51C21" w:rsidRPr="00F51C21" w:rsidRDefault="00F51C21" w:rsidP="0036047E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F1115"/>
                <w:sz w:val="20"/>
                <w:szCs w:val="20"/>
                <w:lang w:eastAsia="ru-RU"/>
              </w:rPr>
            </w:pPr>
            <w:r w:rsidRPr="00F5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Менее 500 человек</w:t>
            </w:r>
          </w:p>
        </w:tc>
        <w:tc>
          <w:tcPr>
            <w:tcW w:w="5386" w:type="dxa"/>
          </w:tcPr>
          <w:p w:rsidR="00F51C21" w:rsidRPr="00F51C21" w:rsidRDefault="00F51C21" w:rsidP="00F51C21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color w:val="0F1115"/>
                <w:sz w:val="20"/>
                <w:szCs w:val="20"/>
                <w:lang w:eastAsia="ru-RU"/>
              </w:rPr>
            </w:pPr>
            <w:r w:rsidRPr="00F51C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работник по совместительству</w:t>
            </w:r>
          </w:p>
        </w:tc>
      </w:tr>
      <w:tr w:rsidR="00F51C21" w:rsidTr="00F51C21">
        <w:tc>
          <w:tcPr>
            <w:tcW w:w="3823" w:type="dxa"/>
          </w:tcPr>
          <w:p w:rsidR="00F51C21" w:rsidRPr="00F51C21" w:rsidRDefault="00F51C21" w:rsidP="0036047E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F1115"/>
                <w:sz w:val="20"/>
                <w:szCs w:val="20"/>
                <w:lang w:eastAsia="ru-RU"/>
              </w:rPr>
            </w:pPr>
            <w:r w:rsidRPr="00F5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500 до 2000 человек</w:t>
            </w:r>
          </w:p>
        </w:tc>
        <w:tc>
          <w:tcPr>
            <w:tcW w:w="5386" w:type="dxa"/>
          </w:tcPr>
          <w:p w:rsidR="00F51C21" w:rsidRPr="00F51C21" w:rsidRDefault="00F51C21" w:rsidP="00F51C21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color w:val="0F1115"/>
                <w:sz w:val="20"/>
                <w:szCs w:val="20"/>
                <w:lang w:eastAsia="ru-RU"/>
              </w:rPr>
            </w:pPr>
            <w:r w:rsidRPr="00F51C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освобожденный работник</w:t>
            </w:r>
          </w:p>
        </w:tc>
      </w:tr>
      <w:tr w:rsidR="00F51C21" w:rsidTr="00F51C21">
        <w:tc>
          <w:tcPr>
            <w:tcW w:w="3823" w:type="dxa"/>
          </w:tcPr>
          <w:p w:rsidR="00F51C21" w:rsidRPr="00F51C21" w:rsidRDefault="00F51C21" w:rsidP="0036047E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F1115"/>
                <w:sz w:val="20"/>
                <w:szCs w:val="20"/>
                <w:lang w:eastAsia="ru-RU"/>
              </w:rPr>
            </w:pPr>
            <w:r w:rsidRPr="00F5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2000 до 4000 человек</w:t>
            </w:r>
          </w:p>
        </w:tc>
        <w:tc>
          <w:tcPr>
            <w:tcW w:w="5386" w:type="dxa"/>
          </w:tcPr>
          <w:p w:rsidR="00F51C21" w:rsidRPr="00F51C21" w:rsidRDefault="00F51C21" w:rsidP="00F51C21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color w:val="0F1115"/>
                <w:sz w:val="20"/>
                <w:szCs w:val="20"/>
                <w:lang w:eastAsia="ru-RU"/>
              </w:rPr>
            </w:pPr>
            <w:r w:rsidRPr="00F51C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освобожденных работника</w:t>
            </w:r>
          </w:p>
        </w:tc>
      </w:tr>
      <w:tr w:rsidR="00F51C21" w:rsidTr="00F51C21">
        <w:tc>
          <w:tcPr>
            <w:tcW w:w="3823" w:type="dxa"/>
          </w:tcPr>
          <w:p w:rsidR="00F51C21" w:rsidRPr="00F51C21" w:rsidRDefault="00F51C21" w:rsidP="0036047E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F1115"/>
                <w:sz w:val="20"/>
                <w:szCs w:val="20"/>
                <w:lang w:eastAsia="ru-RU"/>
              </w:rPr>
            </w:pPr>
            <w:r w:rsidRPr="00F5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Свыше 4000 человек</w:t>
            </w:r>
          </w:p>
        </w:tc>
        <w:tc>
          <w:tcPr>
            <w:tcW w:w="5386" w:type="dxa"/>
          </w:tcPr>
          <w:p w:rsidR="00F51C21" w:rsidRPr="00F51C21" w:rsidRDefault="00F51C21" w:rsidP="00F51C21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color w:val="0F1115"/>
                <w:sz w:val="20"/>
                <w:szCs w:val="20"/>
                <w:lang w:eastAsia="ru-RU"/>
              </w:rPr>
            </w:pPr>
            <w:r w:rsidRPr="00F51C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освобожденный работник на каждые последующие полные 3000 граждан</w:t>
            </w:r>
          </w:p>
        </w:tc>
      </w:tr>
    </w:tbl>
    <w:p w:rsidR="00F51C21" w:rsidRPr="0036047E" w:rsidRDefault="00F51C21" w:rsidP="0036047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36047E" w:rsidRPr="00F51C2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Назначение ответственного за воинский учет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только приказом недостаточно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С работником, выполняющим эти обязанности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 совместительству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должен быть заключен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отдельный трудовой договор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 четким описанием данной трудовой функции. В случае с освобожденным работником — эта функция включается в его должностную инструкцию.</w:t>
      </w:r>
    </w:p>
    <w:p w:rsidR="0036047E" w:rsidRPr="00F51C2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Обязательные организационные мероприятия.</w:t>
      </w:r>
    </w:p>
    <w:p w:rsidR="0036047E" w:rsidRPr="00F51C21" w:rsidRDefault="0036047E" w:rsidP="00F51C21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Издание приказа об организации воинского учета.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Проект приказа рекомендуется согласовывать с территориальным военкоматом.</w:t>
      </w:r>
    </w:p>
    <w:p w:rsidR="0036047E" w:rsidRPr="00F51C21" w:rsidRDefault="0036047E" w:rsidP="00F51C21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Создание отдельного подразделения (военно-учетного стола)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при наличии двух и более освобожденных работников.</w:t>
      </w:r>
    </w:p>
    <w:p w:rsidR="0036047E" w:rsidRPr="00F51C21" w:rsidRDefault="0036047E" w:rsidP="00F51C21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Выделение специально оборудованного помещения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 металлическими шкафами (сейфами) для хранения документов воинского учета, обеспечивающими сохранность и конфиденциальность.</w:t>
      </w:r>
    </w:p>
    <w:p w:rsidR="0036047E" w:rsidRPr="00F51C21" w:rsidRDefault="0036047E" w:rsidP="00F51C21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Постановка организации на учет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 военном комиссариате и в комиссии по бронированию граждан при местной администрации (представление сведений по форме № 18).</w:t>
      </w:r>
    </w:p>
    <w:p w:rsidR="0036047E" w:rsidRPr="00F51C2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До</w:t>
      </w:r>
      <w:r w:rsidR="00F51C21" w:rsidRPr="00F51C21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кументирование воинского учета.</w:t>
      </w:r>
    </w:p>
    <w:p w:rsidR="0036047E" w:rsidRPr="00F51C2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Проверка документов воинского учета при приеме на работу.</w:t>
      </w:r>
    </w:p>
    <w:p w:rsidR="0036047E" w:rsidRPr="00F51C2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Документы воинского учета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это документы, удостоверяющие отношение гражданина к исполнению воинской обязанности. К ним относятся: для призывников — удостоверение гражданина, подлежащего призыву на военную службу («приписное свидетельство»); для военнообязанных — военный билет (временное удостоверение, выданное взамен военного билета, справка взамен военного билета).</w:t>
      </w:r>
    </w:p>
    <w:p w:rsidR="0036047E" w:rsidRPr="00F51C2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Проверка является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обязательной процедурой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для всех работодателей (включая ИП) на основании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ст. 65 ТК РФ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Необходимо не просто принять копию, а:</w:t>
      </w:r>
    </w:p>
    <w:p w:rsidR="0036047E" w:rsidRPr="00F51C21" w:rsidRDefault="0036047E" w:rsidP="00F51C21">
      <w:pPr>
        <w:numPr>
          <w:ilvl w:val="0"/>
          <w:numId w:val="4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Визуально проверить подлинность документа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(наличие печатей, водяных знаков, соответствие фотографии).</w:t>
      </w:r>
    </w:p>
    <w:p w:rsidR="0036047E" w:rsidRPr="00F51C21" w:rsidRDefault="0036047E" w:rsidP="00F51C21">
      <w:pPr>
        <w:numPr>
          <w:ilvl w:val="0"/>
          <w:numId w:val="4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Сверить данные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(ФИО, дата рождения) с паспортом.</w:t>
      </w:r>
    </w:p>
    <w:p w:rsidR="0036047E" w:rsidRPr="00F51C21" w:rsidRDefault="0036047E" w:rsidP="00F51C21">
      <w:pPr>
        <w:numPr>
          <w:ilvl w:val="0"/>
          <w:numId w:val="4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Проверить наличие отметок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 постановке на воинский учет по месту жительства/пребывания.</w:t>
      </w:r>
    </w:p>
    <w:p w:rsidR="0036047E" w:rsidRPr="00F51C21" w:rsidRDefault="0036047E" w:rsidP="00F51C21">
      <w:pPr>
        <w:numPr>
          <w:ilvl w:val="0"/>
          <w:numId w:val="4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Выявить граждан, обязанных состоять, но не состоящих на воинском учете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(например, мужчины старше 27 лет без военного билета). В этом случае оформляется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личная карточка на специальном учете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 в 2-недельный срок направляется сообщение в военкомат по установленной форме.</w:t>
      </w:r>
    </w:p>
    <w:p w:rsidR="0036047E" w:rsidRPr="00F51C2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Учетная карточка военнообязанного (Форма № 10)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—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это основной документ персонального воинского учета гражданина, пребывающего в запасе или подлежащего призыву, ведущийся работодателем. Заполняется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на основании подлинников документов воинского учета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 является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обязательной к ведению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(Приказ Минобороны № 700).</w:t>
      </w:r>
    </w:p>
    <w:p w:rsidR="0036047E" w:rsidRPr="00F51C2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Важнейшее изменение: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 2022 года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раздел II унифицированной формы Т-2 («Сведения о воинском учете») НЕ используется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для официального воинского учета. Все данные заносятся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только в форму № 10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Карточка формы № 10 хранится в специальной картотеке, организованной в порядке, установленном инструкцией Минобороны.</w:t>
      </w:r>
    </w:p>
    <w:p w:rsidR="0036047E" w:rsidRPr="00F51C2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Ведение картотеки, журналов и планов.</w:t>
      </w:r>
    </w:p>
    <w:p w:rsidR="0036047E" w:rsidRPr="00F51C21" w:rsidRDefault="0036047E" w:rsidP="00F51C21">
      <w:pPr>
        <w:numPr>
          <w:ilvl w:val="0"/>
          <w:numId w:val="4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lastRenderedPageBreak/>
        <w:t>Картотека учетных карточек (форм № 10).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Должна быть организована таким образом, чтобы обеспечить быстрый поиск и формирование отчетных списков (как правило, по алфавиту или по подразделениям).</w:t>
      </w:r>
    </w:p>
    <w:p w:rsidR="0036047E" w:rsidRPr="00F51C21" w:rsidRDefault="0036047E" w:rsidP="00F51C21">
      <w:pPr>
        <w:numPr>
          <w:ilvl w:val="0"/>
          <w:numId w:val="4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План работы по ведению воинского учета и бронированию граждан.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Годовой документ, согласуемый с военкоматом. Включает мероприятия по проверке документов, составлению отчетности, проведению сверок.</w:t>
      </w:r>
    </w:p>
    <w:p w:rsidR="0036047E" w:rsidRPr="00F51C21" w:rsidRDefault="0036047E" w:rsidP="00F51C21">
      <w:pPr>
        <w:numPr>
          <w:ilvl w:val="0"/>
          <w:numId w:val="4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Журналы:</w:t>
      </w:r>
    </w:p>
    <w:p w:rsidR="0036047E" w:rsidRPr="00F51C21" w:rsidRDefault="0036047E" w:rsidP="00F51C21">
      <w:pPr>
        <w:numPr>
          <w:ilvl w:val="1"/>
          <w:numId w:val="4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Журнал проверок документов воинского учета.</w:t>
      </w:r>
    </w:p>
    <w:p w:rsidR="0036047E" w:rsidRPr="00F51C21" w:rsidRDefault="0036047E" w:rsidP="00F51C21">
      <w:pPr>
        <w:numPr>
          <w:ilvl w:val="1"/>
          <w:numId w:val="4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Журнал выдачи направлений в военкомат и учета повесток.</w:t>
      </w:r>
    </w:p>
    <w:p w:rsidR="0036047E" w:rsidRPr="00F51C21" w:rsidRDefault="0036047E" w:rsidP="00F51C21">
      <w:pPr>
        <w:numPr>
          <w:ilvl w:val="1"/>
          <w:numId w:val="4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Журнал движения учетных карточек (форм № 10).</w:t>
      </w:r>
    </w:p>
    <w:p w:rsidR="0036047E" w:rsidRPr="00F51C21" w:rsidRDefault="0036047E" w:rsidP="00F51C21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 xml:space="preserve">Взаимодействие с военными комиссариатами и отчетность </w:t>
      </w:r>
    </w:p>
    <w:p w:rsidR="0036047E" w:rsidRDefault="0036047E" w:rsidP="00F51C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Работодатель обязан представлять в военный комиссариат сведения в установленные сроки:</w:t>
      </w:r>
    </w:p>
    <w:p w:rsidR="00F51C21" w:rsidRDefault="00F51C21" w:rsidP="00F51C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F51C21" w:rsidRPr="00F51C21" w:rsidTr="00703419">
        <w:tc>
          <w:tcPr>
            <w:tcW w:w="3115" w:type="dxa"/>
          </w:tcPr>
          <w:p w:rsidR="00F51C21" w:rsidRPr="00F51C21" w:rsidRDefault="00F51C21" w:rsidP="00F51C21">
            <w:pPr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F51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сведений / Отчетности</w:t>
            </w:r>
          </w:p>
        </w:tc>
        <w:tc>
          <w:tcPr>
            <w:tcW w:w="3115" w:type="dxa"/>
            <w:vAlign w:val="center"/>
          </w:tcPr>
          <w:p w:rsidR="00F51C21" w:rsidRPr="00F51C21" w:rsidRDefault="00F51C21" w:rsidP="00F51C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представления</w:t>
            </w:r>
          </w:p>
        </w:tc>
        <w:tc>
          <w:tcPr>
            <w:tcW w:w="3115" w:type="dxa"/>
          </w:tcPr>
          <w:p w:rsidR="00F51C21" w:rsidRPr="00F51C21" w:rsidRDefault="00F51C21" w:rsidP="00F51C21">
            <w:pPr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F51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Комментарий</w:t>
            </w:r>
          </w:p>
        </w:tc>
      </w:tr>
      <w:tr w:rsidR="00F51C21" w:rsidRPr="00F51C21" w:rsidTr="00F51C21">
        <w:tc>
          <w:tcPr>
            <w:tcW w:w="3115" w:type="dxa"/>
          </w:tcPr>
          <w:p w:rsidR="00F51C21" w:rsidRPr="00F51C21" w:rsidRDefault="00F51C21" w:rsidP="00F51C21">
            <w:pPr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F51C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Сведения о принятых (уволенных) военнообязанных и призывниках</w:t>
            </w:r>
          </w:p>
        </w:tc>
        <w:tc>
          <w:tcPr>
            <w:tcW w:w="3115" w:type="dxa"/>
          </w:tcPr>
          <w:p w:rsidR="00F51C21" w:rsidRPr="00F51C21" w:rsidRDefault="00F51C21" w:rsidP="00F51C21">
            <w:pPr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F51C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течение 2 недель</w:t>
            </w:r>
            <w:r w:rsidRPr="00F51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 дня приема (увольнения)</w:t>
            </w:r>
          </w:p>
        </w:tc>
        <w:tc>
          <w:tcPr>
            <w:tcW w:w="3115" w:type="dxa"/>
          </w:tcPr>
          <w:p w:rsidR="00F51C21" w:rsidRPr="00F51C21" w:rsidRDefault="00F51C21" w:rsidP="00F51C21">
            <w:pPr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F51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регулярная отчетность. Используются формы, установленные Приказом Минобороны.</w:t>
            </w:r>
          </w:p>
        </w:tc>
      </w:tr>
      <w:tr w:rsidR="00F51C21" w:rsidRPr="00F51C21" w:rsidTr="005712B8">
        <w:tc>
          <w:tcPr>
            <w:tcW w:w="3115" w:type="dxa"/>
          </w:tcPr>
          <w:p w:rsidR="00F51C21" w:rsidRPr="00F51C21" w:rsidRDefault="00F51C21" w:rsidP="00F51C21">
            <w:pPr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F51C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Списки граждан мужского пола 15-16 лет</w:t>
            </w:r>
          </w:p>
        </w:tc>
        <w:tc>
          <w:tcPr>
            <w:tcW w:w="3115" w:type="dxa"/>
          </w:tcPr>
          <w:p w:rsidR="00F51C21" w:rsidRPr="00F51C21" w:rsidRDefault="00F51C21" w:rsidP="00F51C21">
            <w:pPr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F51C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Ежегодно, до 1 ноября</w:t>
            </w:r>
          </w:p>
        </w:tc>
        <w:tc>
          <w:tcPr>
            <w:tcW w:w="3115" w:type="dxa"/>
            <w:vAlign w:val="center"/>
          </w:tcPr>
          <w:p w:rsidR="00F51C21" w:rsidRPr="00F51C21" w:rsidRDefault="00F51C21" w:rsidP="00F51C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первоначальной постановки на учет.</w:t>
            </w:r>
          </w:p>
        </w:tc>
      </w:tr>
      <w:tr w:rsidR="00F51C21" w:rsidRPr="00F51C21" w:rsidTr="00F51C21">
        <w:tc>
          <w:tcPr>
            <w:tcW w:w="3115" w:type="dxa"/>
          </w:tcPr>
          <w:p w:rsidR="00F51C21" w:rsidRPr="00F51C21" w:rsidRDefault="00F51C21" w:rsidP="00F51C21">
            <w:pPr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F51C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Списки граждан, подлежащих первоначальной постановке на воинский учет (в год достижения 17 лет)</w:t>
            </w:r>
          </w:p>
        </w:tc>
        <w:tc>
          <w:tcPr>
            <w:tcW w:w="3115" w:type="dxa"/>
          </w:tcPr>
          <w:p w:rsidR="00F51C21" w:rsidRPr="00F51C21" w:rsidRDefault="00F51C21" w:rsidP="00F51C21">
            <w:pPr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F51C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Ежегодно, до 1 января</w:t>
            </w:r>
          </w:p>
        </w:tc>
        <w:tc>
          <w:tcPr>
            <w:tcW w:w="3115" w:type="dxa"/>
          </w:tcPr>
          <w:p w:rsidR="00F51C21" w:rsidRPr="00F51C21" w:rsidRDefault="00F51C21" w:rsidP="00F51C21">
            <w:pPr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</w:p>
        </w:tc>
      </w:tr>
      <w:tr w:rsidR="00F51C21" w:rsidRPr="00F51C21" w:rsidTr="00F51C21">
        <w:tc>
          <w:tcPr>
            <w:tcW w:w="3115" w:type="dxa"/>
          </w:tcPr>
          <w:p w:rsidR="00F51C21" w:rsidRPr="00F51C21" w:rsidRDefault="00F51C21" w:rsidP="00F51C21">
            <w:pPr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F51C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Сведения по запросу военкомата (сверочные списки и др.)</w:t>
            </w:r>
          </w:p>
        </w:tc>
        <w:tc>
          <w:tcPr>
            <w:tcW w:w="3115" w:type="dxa"/>
          </w:tcPr>
          <w:p w:rsidR="00F51C21" w:rsidRPr="00F51C21" w:rsidRDefault="00F51C21" w:rsidP="00F51C21">
            <w:pPr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F51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срок, указанный в запросе</w:t>
            </w:r>
          </w:p>
        </w:tc>
        <w:tc>
          <w:tcPr>
            <w:tcW w:w="3115" w:type="dxa"/>
          </w:tcPr>
          <w:p w:rsidR="00F51C21" w:rsidRPr="00F51C21" w:rsidRDefault="00F51C21" w:rsidP="00F51C21">
            <w:pPr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</w:p>
        </w:tc>
      </w:tr>
    </w:tbl>
    <w:p w:rsidR="00F51C21" w:rsidRPr="00F51C21" w:rsidRDefault="00F51C21" w:rsidP="00F51C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36047E" w:rsidRPr="00F51C2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Работа с повестками и направлениями.</w:t>
      </w:r>
    </w:p>
    <w:p w:rsidR="0036047E" w:rsidRPr="00F51C21" w:rsidRDefault="0036047E" w:rsidP="00F51C21">
      <w:pPr>
        <w:numPr>
          <w:ilvl w:val="0"/>
          <w:numId w:val="4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Вручение повесток: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Работодатель обязан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под роспись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вручать работникам повестки военного комиссариата для явки на мероприятия, связанные с призывом, медкомиссией и т.д.</w:t>
      </w:r>
    </w:p>
    <w:p w:rsidR="0036047E" w:rsidRPr="00F51C21" w:rsidRDefault="0036047E" w:rsidP="00F51C21">
      <w:pPr>
        <w:numPr>
          <w:ilvl w:val="0"/>
          <w:numId w:val="4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Освобождение от работы: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На время явки по повестке работник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освобождается от работы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 сохранением за ним места работы и среднего заработка (ст. 170 ТК РФ).</w:t>
      </w:r>
    </w:p>
    <w:p w:rsidR="0036047E" w:rsidRPr="00F51C21" w:rsidRDefault="0036047E" w:rsidP="00F51C21">
      <w:pPr>
        <w:numPr>
          <w:ilvl w:val="0"/>
          <w:numId w:val="4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Контроль явки: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Если работник не явился, работодатель обязан сообщить об этом в военкомат.</w:t>
      </w:r>
    </w:p>
    <w:p w:rsidR="0036047E" w:rsidRPr="00F51C2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Бронирование граждан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это предоставление гражданам, пребывающим в запасе, отсрочки от призыва на военную службу по мобилизации и в военное время для бесперебойной работы организаций, имеющих мобилизационные задания.</w:t>
      </w:r>
    </w:p>
    <w:p w:rsidR="0036047E" w:rsidRPr="00F51C2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Бронирование осуществляется через комиссию по бронированию. Работодатель должен:</w:t>
      </w:r>
    </w:p>
    <w:p w:rsidR="0036047E" w:rsidRPr="00F51C21" w:rsidRDefault="0036047E" w:rsidP="00F51C21">
      <w:pPr>
        <w:numPr>
          <w:ilvl w:val="0"/>
          <w:numId w:val="4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Определить перечень должностей, подлежащих бронированию (критически важные для функционирования в военное время).</w:t>
      </w:r>
    </w:p>
    <w:p w:rsidR="0036047E" w:rsidRPr="00F51C21" w:rsidRDefault="0036047E" w:rsidP="00F51C21">
      <w:pPr>
        <w:numPr>
          <w:ilvl w:val="0"/>
          <w:numId w:val="4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Представлять в комиссию списки работников, претендующих на бронь.</w:t>
      </w:r>
    </w:p>
    <w:p w:rsidR="0036047E" w:rsidRPr="00F51C21" w:rsidRDefault="0036047E" w:rsidP="00F51C21">
      <w:pPr>
        <w:numPr>
          <w:ilvl w:val="0"/>
          <w:numId w:val="4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Вести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отдельную картотеку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на забронированных работников (раздел в форме № 10 или отдельный журнал).</w:t>
      </w:r>
    </w:p>
    <w:p w:rsidR="00F51C21" w:rsidRDefault="00F51C21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36047E" w:rsidRPr="00F51C21" w:rsidRDefault="0036047E" w:rsidP="00956261">
      <w:pPr>
        <w:shd w:val="clear" w:color="auto" w:fill="FFFFFF"/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Вопросы для самоконтроля:</w:t>
      </w:r>
    </w:p>
    <w:p w:rsidR="0036047E" w:rsidRPr="00F51C21" w:rsidRDefault="0036047E" w:rsidP="00F51C21">
      <w:pPr>
        <w:numPr>
          <w:ilvl w:val="0"/>
          <w:numId w:val="4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В организации работает 1700 человек, из которых 520 являются военнообязанными. Определите, какое количество работников и на каких условиях 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(основная работа/совместительство) должно осуществлять воинский учет. Обоснуйте свое решение ссылками на нормативные акты.</w:t>
      </w:r>
    </w:p>
    <w:p w:rsidR="0036047E" w:rsidRPr="00F51C21" w:rsidRDefault="0036047E" w:rsidP="00F51C21">
      <w:pPr>
        <w:numPr>
          <w:ilvl w:val="0"/>
          <w:numId w:val="4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Вам принесли документы нового сотрудника: паспорт и военный билет. Опишите пошаговый алгоритм ваших действий по проверке документов воинского учета и дальнейшему оформлению.</w:t>
      </w:r>
    </w:p>
    <w:p w:rsidR="0036047E" w:rsidRDefault="0036047E" w:rsidP="00F51C21">
      <w:pPr>
        <w:numPr>
          <w:ilvl w:val="0"/>
          <w:numId w:val="4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 чем заключается принципиальная разница в целях и документационном обеспечении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общего воинского учета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специального воинского учета (бронирования)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? Какие последствия для организации может иметь ошибка при оформлении документов на бронирование?</w:t>
      </w:r>
    </w:p>
    <w:p w:rsidR="00956261" w:rsidRDefault="00956261" w:rsidP="00956261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956261" w:rsidRDefault="00956261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 w:type="page"/>
      </w:r>
    </w:p>
    <w:p w:rsidR="0036047E" w:rsidRPr="00F51C21" w:rsidRDefault="0036047E" w:rsidP="00956261">
      <w:pPr>
        <w:shd w:val="clear" w:color="auto" w:fill="FFFFFF"/>
        <w:tabs>
          <w:tab w:val="left" w:pos="993"/>
        </w:tabs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lastRenderedPageBreak/>
        <w:t xml:space="preserve">Автоматизация и </w:t>
      </w:r>
      <w:proofErr w:type="spellStart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цифровизация</w:t>
      </w:r>
      <w:proofErr w:type="spellEnd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кадрового делопроизводства: HRM-системы, ЭДО и государственные цифровые сервисы</w:t>
      </w:r>
    </w:p>
    <w:p w:rsidR="00956261" w:rsidRDefault="00956261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36047E" w:rsidRPr="00F51C2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Цель лекции: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Сформировать у магистрантов понимание современных технологий автоматизации и </w:t>
      </w:r>
      <w:proofErr w:type="spellStart"/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цифровизации</w:t>
      </w:r>
      <w:proofErr w:type="spellEnd"/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кадрового делопроизводства, их роли в повышении эффективности, снижении рисков и обеспечении соответствия меняющимся правовым требованиям.</w:t>
      </w:r>
    </w:p>
    <w:p w:rsidR="0036047E" w:rsidRPr="0095626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</w:pPr>
      <w:r w:rsidRPr="00956261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Автоматизация как ответ на вызовы современного кадрового учета</w:t>
      </w:r>
      <w:r w:rsidR="00956261" w:rsidRPr="00956261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.</w:t>
      </w:r>
    </w:p>
    <w:p w:rsidR="0036047E" w:rsidRPr="00F51C2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Автоматизация кадрового делопроизводства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это процесс внедрения информационных систем и технологий для замены рутинных ручных операций по созданию, обработке, хранению и передаче кадровых документов, с целью повышения скорости, точности и управляемости этих процессов.</w:t>
      </w:r>
    </w:p>
    <w:p w:rsidR="0036047E" w:rsidRPr="00F51C2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Исторически кадровый учет был чисто бумажным, что порождало высокие трудозатраты, риски потери документов и ошибок. Эволюция прошла этапы:</w:t>
      </w:r>
    </w:p>
    <w:p w:rsidR="0036047E" w:rsidRPr="00F51C21" w:rsidRDefault="0036047E" w:rsidP="00F51C21">
      <w:pPr>
        <w:numPr>
          <w:ilvl w:val="0"/>
          <w:numId w:val="5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Электронные таблицы (</w:t>
      </w:r>
      <w:proofErr w:type="spellStart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Excel</w:t>
      </w:r>
      <w:proofErr w:type="spellEnd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)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частичная автоматизация расчетов и списков.</w:t>
      </w:r>
    </w:p>
    <w:p w:rsidR="0036047E" w:rsidRPr="00F51C21" w:rsidRDefault="0036047E" w:rsidP="00F51C21">
      <w:pPr>
        <w:numPr>
          <w:ilvl w:val="0"/>
          <w:numId w:val="5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Специализированные бухгалтерско-кадровые системы (1</w:t>
      </w:r>
      <w:proofErr w:type="gramStart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С:Зарплата</w:t>
      </w:r>
      <w:proofErr w:type="gramEnd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и Управление Персоналом и аналоги)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комплексная автоматизация учета, расчетов и формирования первичных документов.</w:t>
      </w:r>
    </w:p>
    <w:p w:rsidR="0036047E" w:rsidRPr="00F51C21" w:rsidRDefault="0036047E" w:rsidP="00F51C21">
      <w:pPr>
        <w:numPr>
          <w:ilvl w:val="0"/>
          <w:numId w:val="5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Интегрированные HRM-системы и ECM-системы (</w:t>
      </w:r>
      <w:proofErr w:type="spellStart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Enterprise</w:t>
      </w:r>
      <w:proofErr w:type="spellEnd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</w:t>
      </w:r>
      <w:proofErr w:type="spellStart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Content</w:t>
      </w:r>
      <w:proofErr w:type="spellEnd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</w:t>
      </w:r>
      <w:proofErr w:type="spellStart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Management</w:t>
      </w:r>
      <w:proofErr w:type="spellEnd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)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управление не только учетными, но и управленческими процессами (подбор, адаптация, оценка) и полным жизненным циклом электронных документов.</w:t>
      </w:r>
    </w:p>
    <w:p w:rsidR="0036047E" w:rsidRPr="00F51C21" w:rsidRDefault="0036047E" w:rsidP="00F51C21">
      <w:pPr>
        <w:numPr>
          <w:ilvl w:val="0"/>
          <w:numId w:val="5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Облачные </w:t>
      </w:r>
      <w:proofErr w:type="spellStart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SaaS</w:t>
      </w:r>
      <w:proofErr w:type="spellEnd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-сервисы и государственные цифровые платформы (</w:t>
      </w:r>
      <w:proofErr w:type="spellStart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Госуслуги</w:t>
      </w:r>
      <w:proofErr w:type="spellEnd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, ПФР)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переход к распределенной, сетевой модели взаимодействия.</w:t>
      </w:r>
    </w:p>
    <w:p w:rsidR="0036047E" w:rsidRPr="00F51C2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Внедрение технологий обусловлено не модой, а объективными факторами:</w:t>
      </w:r>
    </w:p>
    <w:p w:rsidR="0036047E" w:rsidRPr="00F51C21" w:rsidRDefault="0036047E" w:rsidP="00F51C21">
      <w:pPr>
        <w:numPr>
          <w:ilvl w:val="0"/>
          <w:numId w:val="5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Снижение операционных издержек: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Ликвидация бумаги, почтовых расходов, высвобождение времени сотрудников от рутины.</w:t>
      </w:r>
    </w:p>
    <w:p w:rsidR="0036047E" w:rsidRPr="00F51C21" w:rsidRDefault="0036047E" w:rsidP="00F51C21">
      <w:pPr>
        <w:numPr>
          <w:ilvl w:val="0"/>
          <w:numId w:val="5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Минимизация человеческого фактора и ошибок: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proofErr w:type="spellStart"/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Валидация</w:t>
      </w:r>
      <w:proofErr w:type="spellEnd"/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данных, контроль обязательных реквизитов, автоматический расчет.</w:t>
      </w:r>
    </w:p>
    <w:p w:rsidR="0036047E" w:rsidRPr="00F51C21" w:rsidRDefault="0036047E" w:rsidP="00F51C21">
      <w:pPr>
        <w:numPr>
          <w:ilvl w:val="0"/>
          <w:numId w:val="5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Повышение скорости и доступности информации: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Мгновенный поиск, удаленный доступ, формирование отчетов «в один клик».</w:t>
      </w:r>
    </w:p>
    <w:p w:rsidR="0036047E" w:rsidRPr="00F51C21" w:rsidRDefault="0036047E" w:rsidP="00F51C21">
      <w:pPr>
        <w:numPr>
          <w:ilvl w:val="0"/>
          <w:numId w:val="5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Обеспечение соответствия (</w:t>
      </w:r>
      <w:proofErr w:type="spellStart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compliance</w:t>
      </w:r>
      <w:proofErr w:type="spellEnd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) и прозрачности: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Встроенные актуальные законодательные нормы, </w:t>
      </w:r>
      <w:proofErr w:type="spellStart"/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журналирование</w:t>
      </w:r>
      <w:proofErr w:type="spellEnd"/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всех действий, невозможность «потерять» электронный документ.</w:t>
      </w:r>
    </w:p>
    <w:p w:rsidR="0036047E" w:rsidRPr="00F51C21" w:rsidRDefault="0036047E" w:rsidP="00F51C21">
      <w:pPr>
        <w:numPr>
          <w:ilvl w:val="0"/>
          <w:numId w:val="5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Поддержка новых бизнес-модель: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Управление удаленными и распределенными командами, что стало особенно актуально в последние годы.</w:t>
      </w:r>
    </w:p>
    <w:p w:rsidR="0036047E" w:rsidRPr="0095626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</w:pPr>
      <w:r w:rsidRPr="00956261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 xml:space="preserve">HRM-системы: ядро автоматизированного кадрового учета </w:t>
      </w:r>
    </w:p>
    <w:p w:rsidR="0036047E" w:rsidRPr="00F51C2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HRM-система (</w:t>
      </w:r>
      <w:proofErr w:type="spellStart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Human</w:t>
      </w:r>
      <w:proofErr w:type="spellEnd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</w:t>
      </w:r>
      <w:proofErr w:type="spellStart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Resource</w:t>
      </w:r>
      <w:proofErr w:type="spellEnd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</w:t>
      </w:r>
      <w:proofErr w:type="spellStart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Management</w:t>
      </w:r>
      <w:proofErr w:type="spellEnd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</w:t>
      </w:r>
      <w:proofErr w:type="spellStart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System</w:t>
      </w:r>
      <w:proofErr w:type="spellEnd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)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комплексное программное обеспечение, предназначенное для автоматизации всех основных процессов управления персоналом: от подбора и учета до расчета заработной платы и анализа эффективности.</w:t>
      </w:r>
    </w:p>
    <w:p w:rsidR="0036047E" w:rsidRPr="00F51C2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Современная система представляет собой набор интегрированных модулей:</w:t>
      </w:r>
    </w:p>
    <w:p w:rsidR="0036047E" w:rsidRPr="00F51C21" w:rsidRDefault="0036047E" w:rsidP="00F51C21">
      <w:pPr>
        <w:numPr>
          <w:ilvl w:val="0"/>
          <w:numId w:val="5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Модуль кадрового учета («Кадры»):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Ведение виртуального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штатного расписания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оформление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приемов, переводов, увольнений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 автоматическим формированием приказов (Т-1, Т-5, Т-8) и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дополнительных соглашений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 </w:t>
      </w:r>
      <w:r w:rsidR="00956261"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gramStart"/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</w:t>
      </w:r>
      <w:proofErr w:type="gramEnd"/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системе реализуется принцип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«один раз ввел — многократно использовал»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: данные из приказа о приеме автоматически попадают в личную карточку (если она ведется), табель, расчетные ведомости и отчетность.</w:t>
      </w:r>
    </w:p>
    <w:p w:rsidR="0036047E" w:rsidRPr="00F51C21" w:rsidRDefault="0036047E" w:rsidP="00F51C21">
      <w:pPr>
        <w:numPr>
          <w:ilvl w:val="0"/>
          <w:numId w:val="5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Модуль расчета заработной платы («Зарплата»):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Автоматический расчет окладов, премий, отпускных, больничных на основе данных из табеля и кадровых приказов. Интеграция с банками для выплат.</w:t>
      </w:r>
    </w:p>
    <w:p w:rsidR="0036047E" w:rsidRPr="00F51C21" w:rsidRDefault="0036047E" w:rsidP="00F51C21">
      <w:pPr>
        <w:numPr>
          <w:ilvl w:val="0"/>
          <w:numId w:val="5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Модуль управления временем («Табель»):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Учет рабочего времени, контроль соблюдения графиков, автоматическое выявление переработок, планирование и учет отпусков на основе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графика отпусков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:rsidR="0036047E" w:rsidRPr="00F51C21" w:rsidRDefault="0036047E" w:rsidP="00F51C21">
      <w:pPr>
        <w:numPr>
          <w:ilvl w:val="0"/>
          <w:numId w:val="5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Модуль льгот и компенсаций: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Учет персональных льгот, социальных пакетов.</w:t>
      </w:r>
    </w:p>
    <w:p w:rsidR="0036047E" w:rsidRPr="00F51C21" w:rsidRDefault="0036047E" w:rsidP="00F51C21">
      <w:pPr>
        <w:numPr>
          <w:ilvl w:val="0"/>
          <w:numId w:val="5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lastRenderedPageBreak/>
        <w:t>Модуль отчетности: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Автоматическое формирование и отправка в контролирующие органы всей обязательной отчетности: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ЕФС-1 в ПФР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 </w:t>
      </w:r>
      <w:proofErr w:type="spellStart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статотчетности</w:t>
      </w:r>
      <w:proofErr w:type="spellEnd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(формы П-4, 1-Т и др.)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справок 2-НДФЛ. Система гарантирует актуальность форм и соблюдение сроков.</w:t>
      </w:r>
    </w:p>
    <w:p w:rsidR="0036047E" w:rsidRPr="0095626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956261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Особенности работы с системами в свете последних изменений.</w:t>
      </w:r>
    </w:p>
    <w:p w:rsidR="0036047E" w:rsidRPr="00F51C21" w:rsidRDefault="0036047E" w:rsidP="00F51C21">
      <w:pPr>
        <w:numPr>
          <w:ilvl w:val="0"/>
          <w:numId w:val="5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Актуализация в связи с отменой обязательности Т-2: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Современные HRM-системы хранят все данные о работнике в структурированной электронной форме, которая по сути заменяет бумажную Т-2. Вопрос о печати бумажного экземпляра карточки становится техническим, а не нормативным. В системе можно настроить: вести ли электронный аналог Т-2 для внутренних нужд или обойтись без него, используя другие справочники.</w:t>
      </w:r>
    </w:p>
    <w:p w:rsidR="0036047E" w:rsidRPr="00F51C21" w:rsidRDefault="0036047E" w:rsidP="00F51C21">
      <w:pPr>
        <w:numPr>
          <w:ilvl w:val="0"/>
          <w:numId w:val="5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Поддержка нового регламента командировок: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Системы начинают внедрять обновленные бизнес-процессы для оформления командировок в соответствии с Постановлением № 501. Например, обеспечивается формирование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приказа как единственного обязательного документа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прикрепление к нему сканов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«проездных документов»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(билеты, чеки), автоматическая интеграция с сервисами бронирования.</w:t>
      </w:r>
    </w:p>
    <w:p w:rsidR="0036047E" w:rsidRPr="00F51C21" w:rsidRDefault="0036047E" w:rsidP="00F51C21">
      <w:pPr>
        <w:numPr>
          <w:ilvl w:val="0"/>
          <w:numId w:val="5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Пример специализированного </w:t>
      </w:r>
      <w:proofErr w:type="gramStart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решения: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 сервис</w:t>
      </w:r>
      <w:proofErr w:type="gramEnd"/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«</w:t>
      </w:r>
      <w:proofErr w:type="spellStart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Millennium</w:t>
      </w:r>
      <w:proofErr w:type="spellEnd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»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это пример узкоспециализированного облачного решения для автоматизации именно командировочных процессов, которое может интегрироваться с основной HRM-системой.</w:t>
      </w:r>
    </w:p>
    <w:p w:rsidR="0036047E" w:rsidRPr="00F51C2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956261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Электронный документ</w:t>
      </w:r>
      <w:r w:rsidR="00956261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ооборот (ЭДО) в кадровой работе.</w:t>
      </w:r>
    </w:p>
    <w:p w:rsidR="0036047E" w:rsidRPr="0095626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956261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Юридическая сила электронного документа.</w:t>
      </w:r>
    </w:p>
    <w:p w:rsidR="0036047E" w:rsidRPr="00F51C2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Квалифицированная электронная подпись (КЭП)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вид электронной подписи, который получен в аккредитованном удостоверяющем центре, соответствует требованиям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Федерального закона от 06.04.2011 № 63-ФЗ «Об электронной подписи»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 придает электронному документу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юридическую силу, равную силе бумажного документа, подписанного собственноручной подписью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:rsidR="0036047E" w:rsidRPr="00F51C2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Это фундаментальное положение позволяет:</w:t>
      </w:r>
    </w:p>
    <w:p w:rsidR="0036047E" w:rsidRPr="00F51C21" w:rsidRDefault="0036047E" w:rsidP="00F51C21">
      <w:pPr>
        <w:numPr>
          <w:ilvl w:val="0"/>
          <w:numId w:val="5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Заключать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трудовые договоры и дополнительные соглашения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 электронном виде с удаленными работниками.</w:t>
      </w:r>
    </w:p>
    <w:p w:rsidR="0036047E" w:rsidRPr="00F51C21" w:rsidRDefault="0036047E" w:rsidP="00F51C21">
      <w:pPr>
        <w:numPr>
          <w:ilvl w:val="0"/>
          <w:numId w:val="5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Оформлять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приказы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 знакомить с ними сотрудников под ЭП.</w:t>
      </w:r>
    </w:p>
    <w:p w:rsidR="0036047E" w:rsidRPr="00F51C21" w:rsidRDefault="0036047E" w:rsidP="00F51C21">
      <w:pPr>
        <w:numPr>
          <w:ilvl w:val="0"/>
          <w:numId w:val="5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Вести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электронные журналы ознакомления с ЛНА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:rsidR="0036047E" w:rsidRPr="00F51C21" w:rsidRDefault="0036047E" w:rsidP="00F51C21">
      <w:pPr>
        <w:numPr>
          <w:ilvl w:val="0"/>
          <w:numId w:val="5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Обмениваться юридически значимой корреспонденцией с госорганами.</w:t>
      </w:r>
    </w:p>
    <w:p w:rsidR="0036047E" w:rsidRPr="0095626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956261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Внутренний и внешний ЭДО.</w:t>
      </w:r>
    </w:p>
    <w:p w:rsidR="0036047E" w:rsidRPr="00F51C21" w:rsidRDefault="0036047E" w:rsidP="00F51C21">
      <w:pPr>
        <w:numPr>
          <w:ilvl w:val="0"/>
          <w:numId w:val="5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Внутренний ЭДО: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Оборот документов внутри организации. Например, согласование служебной записки о приеме, визирование проекта приказа, получение от работника заявления на отпуск или объяснительной через личный кабинет. Повышает скорость и прозрачность процессов.</w:t>
      </w:r>
    </w:p>
    <w:p w:rsidR="0036047E" w:rsidRPr="00F51C21" w:rsidRDefault="0036047E" w:rsidP="00F51C21">
      <w:pPr>
        <w:numPr>
          <w:ilvl w:val="0"/>
          <w:numId w:val="5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Вне</w:t>
      </w:r>
      <w:r w:rsidR="0095626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шний Э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ДО: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Взаимодействие с государством и контрагентами. Ключевые направления:</w:t>
      </w:r>
    </w:p>
    <w:p w:rsidR="0036047E" w:rsidRPr="00F51C21" w:rsidRDefault="0036047E" w:rsidP="00F51C21">
      <w:pPr>
        <w:numPr>
          <w:ilvl w:val="1"/>
          <w:numId w:val="5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Сдача отчетности: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ЕФС-1, 2-НДФЛ, 6-НДФЛ, отчеты в Росстат и ФСС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сдаются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исключительно в электронном виде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для большинства организаций. Это обязательное требование.</w:t>
      </w:r>
    </w:p>
    <w:p w:rsidR="0036047E" w:rsidRPr="00F51C21" w:rsidRDefault="0036047E" w:rsidP="00F51C21">
      <w:pPr>
        <w:numPr>
          <w:ilvl w:val="1"/>
          <w:numId w:val="5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Взаимодействие с ПФР по ЭТК: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Передача сведений о трудовой деятельности (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СЗВ-ТД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а теперь в составе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ЕФС-1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) осуществляется через специальные защищенные каналы связи.</w:t>
      </w:r>
    </w:p>
    <w:p w:rsidR="0036047E" w:rsidRPr="00F51C21" w:rsidRDefault="0036047E" w:rsidP="00F51C21">
      <w:pPr>
        <w:numPr>
          <w:ilvl w:val="1"/>
          <w:numId w:val="5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Обмен с налоговой и другими ведомствами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 рамках межведомственного взаимодействия.</w:t>
      </w:r>
    </w:p>
    <w:p w:rsidR="0036047E" w:rsidRPr="0095626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956261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Проблемы и риски внедрения ЭДО.</w:t>
      </w:r>
    </w:p>
    <w:p w:rsidR="0036047E" w:rsidRPr="00F51C21" w:rsidRDefault="0036047E" w:rsidP="00F51C21">
      <w:pPr>
        <w:numPr>
          <w:ilvl w:val="0"/>
          <w:numId w:val="5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Технические: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Стоимость инфраструктуры (КЭП, программное обеспечение), необходимость обучения персонала.</w:t>
      </w:r>
    </w:p>
    <w:p w:rsidR="0036047E" w:rsidRPr="00F51C21" w:rsidRDefault="0036047E" w:rsidP="00F51C21">
      <w:pPr>
        <w:numPr>
          <w:ilvl w:val="0"/>
          <w:numId w:val="5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Организационные: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Сопротивление изменениям, перестройка утвержденных регламентов.</w:t>
      </w:r>
    </w:p>
    <w:p w:rsidR="0036047E" w:rsidRDefault="0036047E" w:rsidP="00F51C21">
      <w:pPr>
        <w:numPr>
          <w:ilvl w:val="0"/>
          <w:numId w:val="5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Правовые: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Необходимость корректного оформления согласия работника на обмен документами в электронной форме (включается в трудовой договор или отдельное 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соглашение).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Обязательно: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Разработка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ЛНА «Положение об ЭДО»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регламентирующего все процедуры.</w:t>
      </w:r>
    </w:p>
    <w:p w:rsidR="0036047E" w:rsidRPr="0095626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</w:pPr>
      <w:r w:rsidRPr="00956261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Цифровые сервисы государства и будущие тренды</w:t>
      </w:r>
    </w:p>
    <w:p w:rsidR="0036047E" w:rsidRPr="00F51C2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56261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Портал «</w:t>
      </w:r>
      <w:proofErr w:type="spellStart"/>
      <w:r w:rsidRPr="00956261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Госуслуги</w:t>
      </w:r>
      <w:proofErr w:type="spellEnd"/>
      <w:r w:rsidRPr="00956261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»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.</w:t>
      </w:r>
    </w:p>
    <w:p w:rsidR="0036047E" w:rsidRPr="00F51C21" w:rsidRDefault="0036047E" w:rsidP="00F51C21">
      <w:pPr>
        <w:numPr>
          <w:ilvl w:val="0"/>
          <w:numId w:val="5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Для работника: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Доступ к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сведениям о своей электронной трудовой книжке (ЭТК)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подача заявлений (например, на назначение пособий), получение справок.</w:t>
      </w:r>
    </w:p>
    <w:p w:rsidR="0036047E" w:rsidRPr="00F51C21" w:rsidRDefault="0036047E" w:rsidP="00F51C21">
      <w:pPr>
        <w:numPr>
          <w:ilvl w:val="0"/>
          <w:numId w:val="5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Для работодателя: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Упрощенное получение выписок из государственных реестров (ЕГРЮЛ), регистрация юридических лиц, подача сведений в рамках межведомственного взаимодействия. В перспективе – возможная интеграция для сдачи части отчетности.</w:t>
      </w:r>
    </w:p>
    <w:p w:rsidR="0036047E" w:rsidRPr="00F51C2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56261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Электронная трудовая книжка (ЭТК)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и единый цифровой профиль гражданина.</w:t>
      </w:r>
    </w:p>
    <w:p w:rsidR="0036047E" w:rsidRPr="00F51C2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Электронная трудовая книжка (ЭТК)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это не отдельный файл, а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совокупность сведений о трудовой деятельности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хранящихся в информационных ресурсах Пенсионного фонда РФ. Работодатель является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источником этих сведений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обязанным своевременно передавать информацию о кадровых событиях.</w:t>
      </w:r>
    </w:p>
    <w:p w:rsidR="0036047E" w:rsidRPr="00F51C21" w:rsidRDefault="0036047E" w:rsidP="00F51C21">
      <w:pPr>
        <w:numPr>
          <w:ilvl w:val="0"/>
          <w:numId w:val="5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Механизм: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Работник выбирает форму ведения книжки (бумажная или электронная). Работодатель передает сведения о приеме, переводе, увольнении в составе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ЕФС-1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 ПФР.</w:t>
      </w:r>
    </w:p>
    <w:p w:rsidR="0036047E" w:rsidRPr="00F51C21" w:rsidRDefault="0036047E" w:rsidP="00F51C21">
      <w:pPr>
        <w:numPr>
          <w:ilvl w:val="0"/>
          <w:numId w:val="5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Для кадровой службы: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Исчезает физическая операция по заполнению и хранению бумажных книжек, но возникает обязанность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безупречной и своевременной передачи данных в ПФР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Риски смещаются из плоскости «оформить запись» в плоскость «корректно сдать отчет».</w:t>
      </w:r>
    </w:p>
    <w:p w:rsidR="0036047E" w:rsidRPr="00F51C21" w:rsidRDefault="0036047E" w:rsidP="00F51C21">
      <w:pPr>
        <w:numPr>
          <w:ilvl w:val="0"/>
          <w:numId w:val="5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Перспектива (Реестр воинского учета):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Ожидается создание аналогичного централизованного цифрового реестра воинского учета, что потенциально упростит для работодателей процедуру отчетности в военкоматы, но потребует точной синхронизации внутренних данных с государственной системой.</w:t>
      </w:r>
    </w:p>
    <w:p w:rsidR="0036047E" w:rsidRPr="00F51C2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56261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 xml:space="preserve">Тренды и будущее </w:t>
      </w:r>
      <w:proofErr w:type="spellStart"/>
      <w:r w:rsidRPr="00956261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цифровизации</w:t>
      </w:r>
      <w:proofErr w:type="spellEnd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(искусственный интеллект, </w:t>
      </w:r>
      <w:proofErr w:type="spellStart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блокчейн</w:t>
      </w:r>
      <w:proofErr w:type="spellEnd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, RPA).</w:t>
      </w:r>
    </w:p>
    <w:p w:rsidR="0036047E" w:rsidRPr="00F51C21" w:rsidRDefault="0036047E" w:rsidP="00F51C21">
      <w:pPr>
        <w:numPr>
          <w:ilvl w:val="0"/>
          <w:numId w:val="5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RPA (</w:t>
      </w:r>
      <w:proofErr w:type="spellStart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Robotic</w:t>
      </w:r>
      <w:proofErr w:type="spellEnd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</w:t>
      </w:r>
      <w:proofErr w:type="spellStart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Process</w:t>
      </w:r>
      <w:proofErr w:type="spellEnd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</w:t>
      </w:r>
      <w:proofErr w:type="spellStart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Automation</w:t>
      </w:r>
      <w:proofErr w:type="spellEnd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):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«Роботы-помощники» для автоматического выполнения высокоструктурированных рутинных задач: перенос данных из заявления в систему, проверка комплектности документов, массовая рассылка уведомлений.</w:t>
      </w:r>
    </w:p>
    <w:p w:rsidR="0036047E" w:rsidRPr="00F51C21" w:rsidRDefault="0036047E" w:rsidP="00F51C21">
      <w:pPr>
        <w:numPr>
          <w:ilvl w:val="0"/>
          <w:numId w:val="5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Искусственный интеллект (AI):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Анализ больших данных для прогнозирования текучести кадров, подбора релевантных кандидатов, выявления аномалий в табеле учета рабочего времени.</w:t>
      </w:r>
    </w:p>
    <w:p w:rsidR="0036047E" w:rsidRPr="00F51C21" w:rsidRDefault="0036047E" w:rsidP="00F51C21">
      <w:pPr>
        <w:numPr>
          <w:ilvl w:val="0"/>
          <w:numId w:val="5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Блокчейн</w:t>
      </w:r>
      <w:proofErr w:type="spellEnd"/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(распределенные реестры):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Технология может быть использована для создания неизменяемой и прозрачной истории трудовых отношений (сверх ЭТК), что потенциально снизит количество споров.</w:t>
      </w:r>
    </w:p>
    <w:p w:rsidR="0036047E" w:rsidRDefault="0036047E" w:rsidP="00F51C21">
      <w:pPr>
        <w:numPr>
          <w:ilvl w:val="0"/>
          <w:numId w:val="5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Централизация и межведомственное взаимодействие: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Курс на создание единых государственных информационных ресурсов (труд, воинский учет, миграционный контроль) потребует от работодателей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безупречного качества внутренних цифровых данных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так как ошибка будет мгновенно тиражироваться по всем связанным системам.</w:t>
      </w:r>
    </w:p>
    <w:p w:rsidR="002B3E6C" w:rsidRDefault="002B3E6C" w:rsidP="002B3E6C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2B3E6C" w:rsidRPr="002B3E6C" w:rsidRDefault="002B3E6C" w:rsidP="002B3E6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2B3E6C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Организационно-правовые основы перехода на КЭДО.</w:t>
      </w:r>
    </w:p>
    <w:p w:rsidR="002B3E6C" w:rsidRPr="006927C6" w:rsidRDefault="002B3E6C" w:rsidP="002B3E6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927C6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Кадровый электронный документооборот (КЭДО)</w:t>
      </w:r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это система обмена юридически значимыми кадровыми документами между работодателем и работниками в электронной форме с использованием усиленных электронных подписей (УЭП). Правовой основой является </w:t>
      </w:r>
      <w:r w:rsidRPr="006927C6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Федеральный закон от 22.11.2021 № 377-ФЗ</w:t>
      </w:r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который внес соответствующие изменения в Трудовой кодекс РФ.</w:t>
      </w:r>
    </w:p>
    <w:p w:rsidR="002B3E6C" w:rsidRPr="006927C6" w:rsidRDefault="002B3E6C" w:rsidP="00233B53">
      <w:pPr>
        <w:numPr>
          <w:ilvl w:val="0"/>
          <w:numId w:val="7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927C6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Добровольный характер:</w:t>
      </w:r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 настоящее время переход на КЭДО является </w:t>
      </w:r>
      <w:r w:rsidRPr="006927C6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правом, а не обязанностью</w:t>
      </w:r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работодателя. Однако это стратегическая тенденция, и вопрос о его обязательности — лишь дело времени.</w:t>
      </w:r>
    </w:p>
    <w:p w:rsidR="002B3E6C" w:rsidRPr="006927C6" w:rsidRDefault="002B3E6C" w:rsidP="00233B53">
      <w:pPr>
        <w:numPr>
          <w:ilvl w:val="0"/>
          <w:numId w:val="7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927C6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Исключения:</w:t>
      </w:r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proofErr w:type="gramStart"/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</w:t>
      </w:r>
      <w:proofErr w:type="gramEnd"/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электронный вид можно перевести большинство документов. </w:t>
      </w:r>
      <w:r w:rsidRPr="006927C6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Исключения</w:t>
      </w:r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которые в обязательном порядке должны оставаться на бумажном носителе (согласно ТК РФ):</w:t>
      </w:r>
    </w:p>
    <w:p w:rsidR="002B3E6C" w:rsidRPr="006927C6" w:rsidRDefault="002B3E6C" w:rsidP="00233B53">
      <w:pPr>
        <w:numPr>
          <w:ilvl w:val="1"/>
          <w:numId w:val="7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Приказ (распоряжение) об увольнении.</w:t>
      </w:r>
    </w:p>
    <w:p w:rsidR="002B3E6C" w:rsidRPr="006927C6" w:rsidRDefault="002B3E6C" w:rsidP="00233B53">
      <w:pPr>
        <w:numPr>
          <w:ilvl w:val="1"/>
          <w:numId w:val="7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Акт о несчастном случае на производстве.</w:t>
      </w:r>
    </w:p>
    <w:p w:rsidR="002B3E6C" w:rsidRDefault="002B3E6C" w:rsidP="00233B53">
      <w:pPr>
        <w:numPr>
          <w:ilvl w:val="1"/>
          <w:numId w:val="7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Журнал регистрации инструктажей по охране труда.</w:t>
      </w:r>
    </w:p>
    <w:p w:rsidR="002B3E6C" w:rsidRPr="006927C6" w:rsidRDefault="002B3E6C" w:rsidP="002B3E6C">
      <w:pPr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2B3E6C" w:rsidRPr="006927C6" w:rsidRDefault="002B3E6C" w:rsidP="00233B53">
      <w:pPr>
        <w:numPr>
          <w:ilvl w:val="0"/>
          <w:numId w:val="7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927C6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Согласие работника:</w:t>
      </w:r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Для перевода на КЭДО с уже работающим сотрудником необходимо его </w:t>
      </w:r>
      <w:r w:rsidRPr="006927C6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предварительное письменное согласие</w:t>
      </w:r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Сотрудники, принятые на работу после 31 декабря 2021 года, могут быть изначально включены в систему КЭДО условиями трудового договора.</w:t>
      </w:r>
    </w:p>
    <w:p w:rsidR="002B3E6C" w:rsidRDefault="002B3E6C" w:rsidP="002B3E6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Практический алгоритм внедрения КЭДО в организации.</w:t>
      </w:r>
      <w:r w:rsid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Переход на КЭДО — это управленческий проект, который следует реализовывать поэтапно:</w:t>
      </w:r>
    </w:p>
    <w:p w:rsidR="00E45685" w:rsidRDefault="00E45685" w:rsidP="002B3E6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1864"/>
        <w:gridCol w:w="2951"/>
        <w:gridCol w:w="4536"/>
      </w:tblGrid>
      <w:tr w:rsidR="00E45685" w:rsidRPr="00E45685" w:rsidTr="00E45685">
        <w:tc>
          <w:tcPr>
            <w:tcW w:w="1864" w:type="dxa"/>
            <w:vAlign w:val="center"/>
          </w:tcPr>
          <w:p w:rsidR="00E45685" w:rsidRPr="00E45685" w:rsidRDefault="00E45685" w:rsidP="00E4568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5685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2951" w:type="dxa"/>
            <w:vAlign w:val="center"/>
          </w:tcPr>
          <w:p w:rsidR="00E45685" w:rsidRPr="00E45685" w:rsidRDefault="00E45685" w:rsidP="00E4568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5685">
              <w:rPr>
                <w:rFonts w:ascii="Times New Roman" w:eastAsia="Times New Roman" w:hAnsi="Times New Roman" w:cs="Times New Roman"/>
                <w:lang w:eastAsia="ru-RU"/>
              </w:rPr>
              <w:t>Содержание этапа</w:t>
            </w:r>
          </w:p>
        </w:tc>
        <w:tc>
          <w:tcPr>
            <w:tcW w:w="4536" w:type="dxa"/>
            <w:vAlign w:val="center"/>
          </w:tcPr>
          <w:p w:rsidR="00E45685" w:rsidRPr="00E45685" w:rsidRDefault="00E45685" w:rsidP="00E4568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5685">
              <w:rPr>
                <w:rFonts w:ascii="Times New Roman" w:eastAsia="Times New Roman" w:hAnsi="Times New Roman" w:cs="Times New Roman"/>
                <w:lang w:eastAsia="ru-RU"/>
              </w:rPr>
              <w:t>Ключевые документы и действия</w:t>
            </w:r>
          </w:p>
        </w:tc>
      </w:tr>
      <w:tr w:rsidR="00E45685" w:rsidRPr="00E45685" w:rsidTr="00E45685">
        <w:tc>
          <w:tcPr>
            <w:tcW w:w="1864" w:type="dxa"/>
            <w:vAlign w:val="center"/>
          </w:tcPr>
          <w:p w:rsidR="00E45685" w:rsidRPr="00E45685" w:rsidRDefault="00E45685" w:rsidP="00E4568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56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Принятие решения и выбор системы</w:t>
            </w:r>
          </w:p>
        </w:tc>
        <w:tc>
          <w:tcPr>
            <w:tcW w:w="2951" w:type="dxa"/>
            <w:vAlign w:val="center"/>
          </w:tcPr>
          <w:p w:rsidR="00E45685" w:rsidRPr="00E45685" w:rsidRDefault="00E45685" w:rsidP="00E4568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56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потребностей, выбор платформы (государственная «Работа в России» или коммерческий сервис, например, «</w:t>
            </w:r>
            <w:proofErr w:type="spellStart"/>
            <w:r w:rsidRPr="00E456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Контур.КЭДО</w:t>
            </w:r>
            <w:proofErr w:type="spellEnd"/>
            <w:r w:rsidRPr="00E456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»).</w:t>
            </w:r>
          </w:p>
        </w:tc>
        <w:tc>
          <w:tcPr>
            <w:tcW w:w="4536" w:type="dxa"/>
            <w:vAlign w:val="center"/>
          </w:tcPr>
          <w:p w:rsidR="00E45685" w:rsidRPr="00E45685" w:rsidRDefault="00E45685" w:rsidP="00E4568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56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Сравнительный анализ функционала, надежности, стоимости и интеграции с учетными системами (1С, SAP).</w:t>
            </w:r>
          </w:p>
        </w:tc>
      </w:tr>
      <w:tr w:rsidR="00E45685" w:rsidRPr="00E45685" w:rsidTr="00E45685">
        <w:tc>
          <w:tcPr>
            <w:tcW w:w="1864" w:type="dxa"/>
            <w:vAlign w:val="center"/>
          </w:tcPr>
          <w:p w:rsidR="00E45685" w:rsidRPr="00E45685" w:rsidRDefault="00E45685" w:rsidP="00E4568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56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 Разработка локальной нормативной базы</w:t>
            </w:r>
          </w:p>
        </w:tc>
        <w:tc>
          <w:tcPr>
            <w:tcW w:w="2951" w:type="dxa"/>
            <w:vAlign w:val="center"/>
          </w:tcPr>
          <w:p w:rsidR="00E45685" w:rsidRPr="00E45685" w:rsidRDefault="00E45685" w:rsidP="00E4568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56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«правил игры» внутри компании.</w:t>
            </w:r>
          </w:p>
        </w:tc>
        <w:tc>
          <w:tcPr>
            <w:tcW w:w="4536" w:type="dxa"/>
            <w:vAlign w:val="center"/>
          </w:tcPr>
          <w:p w:rsidR="00E45685" w:rsidRPr="00E45685" w:rsidRDefault="00E45685" w:rsidP="00E4568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56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Обязательные ЛНА:</w:t>
            </w:r>
            <w:r w:rsidRPr="00E456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• Положение об ЭДО.</w:t>
            </w:r>
            <w:r w:rsidRPr="00E456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• Регламент по применению ЭП.</w:t>
            </w:r>
            <w:r w:rsidRPr="00E456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• Инструкции для пользователей.</w:t>
            </w:r>
            <w:r w:rsidRPr="00E456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456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них фиксируется: перечень электронных документов, порядок обмена, процедуры доступа и хранения.</w:t>
            </w:r>
          </w:p>
        </w:tc>
      </w:tr>
      <w:tr w:rsidR="00E45685" w:rsidRPr="00E45685" w:rsidTr="00E45685">
        <w:tc>
          <w:tcPr>
            <w:tcW w:w="1864" w:type="dxa"/>
            <w:vAlign w:val="center"/>
          </w:tcPr>
          <w:p w:rsidR="00E45685" w:rsidRPr="00E45685" w:rsidRDefault="00E45685" w:rsidP="00E4568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56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 Формирование рабочей группы и оповещение</w:t>
            </w:r>
          </w:p>
        </w:tc>
        <w:tc>
          <w:tcPr>
            <w:tcW w:w="2951" w:type="dxa"/>
            <w:vAlign w:val="center"/>
          </w:tcPr>
          <w:p w:rsidR="00E45685" w:rsidRPr="00E45685" w:rsidRDefault="00E45685" w:rsidP="00E4568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56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Организационная подготовка и информирование коллектива.</w:t>
            </w:r>
          </w:p>
        </w:tc>
        <w:tc>
          <w:tcPr>
            <w:tcW w:w="4536" w:type="dxa"/>
            <w:vAlign w:val="center"/>
          </w:tcPr>
          <w:p w:rsidR="00E45685" w:rsidRPr="00E45685" w:rsidRDefault="00E45685" w:rsidP="00E4568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56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 Приказ о создании рабочей группы.</w:t>
            </w:r>
            <w:r w:rsidRPr="00E456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• Письменное уведомление действующих сотрудников и сбор их согласий.</w:t>
            </w:r>
            <w:r w:rsidRPr="00E456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• Обучение и инструктаж.</w:t>
            </w:r>
          </w:p>
        </w:tc>
      </w:tr>
      <w:tr w:rsidR="00E45685" w:rsidRPr="00E45685" w:rsidTr="00E45685">
        <w:tc>
          <w:tcPr>
            <w:tcW w:w="1864" w:type="dxa"/>
            <w:vAlign w:val="center"/>
          </w:tcPr>
          <w:p w:rsidR="00E45685" w:rsidRPr="00E45685" w:rsidRDefault="00E45685" w:rsidP="00E4568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56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 Оформление электронных подписей</w:t>
            </w:r>
          </w:p>
        </w:tc>
        <w:tc>
          <w:tcPr>
            <w:tcW w:w="2951" w:type="dxa"/>
            <w:vAlign w:val="center"/>
          </w:tcPr>
          <w:p w:rsidR="00E45685" w:rsidRPr="00E45685" w:rsidRDefault="00E45685" w:rsidP="00E4568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56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участников ЭДО инструментом подписания.</w:t>
            </w:r>
          </w:p>
        </w:tc>
        <w:tc>
          <w:tcPr>
            <w:tcW w:w="4536" w:type="dxa"/>
            <w:vAlign w:val="center"/>
          </w:tcPr>
          <w:p w:rsidR="00E45685" w:rsidRPr="00E45685" w:rsidRDefault="00E45685" w:rsidP="00E4568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56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 Для руководителя и кадровика — </w:t>
            </w:r>
            <w:r w:rsidRPr="00E456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квалифицированные электронные подписи (КЭП)</w:t>
            </w:r>
            <w:r w:rsidRPr="00E456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E456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• Для рядовых сотрудников — </w:t>
            </w:r>
            <w:r w:rsidRPr="00E456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неквалифицированные электронные подписи (НЭП)</w:t>
            </w:r>
            <w:r w:rsidRPr="00E456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выдаваемые через </w:t>
            </w:r>
            <w:proofErr w:type="spellStart"/>
            <w:r w:rsidRPr="00E456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Госуслуги</w:t>
            </w:r>
            <w:proofErr w:type="spellEnd"/>
            <w:r w:rsidRPr="00E456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аккредитованный удостоверяющий центр. Расходы несет работодатель.</w:t>
            </w:r>
          </w:p>
        </w:tc>
      </w:tr>
      <w:tr w:rsidR="00E45685" w:rsidRPr="00E45685" w:rsidTr="00E45685">
        <w:tc>
          <w:tcPr>
            <w:tcW w:w="1864" w:type="dxa"/>
            <w:vAlign w:val="center"/>
          </w:tcPr>
          <w:p w:rsidR="00E45685" w:rsidRPr="00E45685" w:rsidRDefault="00E45685" w:rsidP="00E4568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56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 Запуск и апробация</w:t>
            </w:r>
          </w:p>
        </w:tc>
        <w:tc>
          <w:tcPr>
            <w:tcW w:w="2951" w:type="dxa"/>
            <w:vAlign w:val="center"/>
          </w:tcPr>
          <w:p w:rsidR="00E45685" w:rsidRPr="00E45685" w:rsidRDefault="00E45685" w:rsidP="00E4568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56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Постепенное начало работы в пилотном режиме.</w:t>
            </w:r>
          </w:p>
        </w:tc>
        <w:tc>
          <w:tcPr>
            <w:tcW w:w="4536" w:type="dxa"/>
            <w:vAlign w:val="center"/>
          </w:tcPr>
          <w:p w:rsidR="00E45685" w:rsidRPr="00E45685" w:rsidRDefault="00E45685" w:rsidP="00E4568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56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 Настройка сервиса, интеграция с HRM-системой.</w:t>
            </w:r>
            <w:r w:rsidRPr="00E456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• Выстраивание маршрутов согласования.</w:t>
            </w:r>
            <w:r w:rsidRPr="00E456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• Пробный перевод в электронный вид наиболее частых документов (например, заявлений на отпуск).</w:t>
            </w:r>
          </w:p>
        </w:tc>
      </w:tr>
    </w:tbl>
    <w:p w:rsidR="00E45685" w:rsidRPr="006927C6" w:rsidRDefault="00E45685" w:rsidP="002B3E6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2B3E6C" w:rsidRPr="00E45685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Экономическое и управленческое обоснование внедрения КЭДО.</w:t>
      </w:r>
      <w:r w:rsidR="00E45685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 xml:space="preserve"> </w:t>
      </w: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Внедрение КЭДО следует оценивать не как затраты, а как инвестицию в операционную эффективность.</w:t>
      </w:r>
    </w:p>
    <w:p w:rsidR="002B3E6C" w:rsidRPr="00E45685" w:rsidRDefault="002B3E6C" w:rsidP="00233B53">
      <w:pPr>
        <w:numPr>
          <w:ilvl w:val="0"/>
          <w:numId w:val="7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Прямая экономия:</w:t>
      </w: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Сокращение расходов на бумагу, печать, доставку (почта/курьеры), физическое архивное хранение.</w:t>
      </w:r>
    </w:p>
    <w:p w:rsidR="002B3E6C" w:rsidRPr="00E45685" w:rsidRDefault="002B3E6C" w:rsidP="00233B53">
      <w:pPr>
        <w:numPr>
          <w:ilvl w:val="0"/>
          <w:numId w:val="7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Управленческая эффективность:</w:t>
      </w: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Кратное ускорение процессов согласования и подписания (с дней до часов), исключение «потерь» документов, прозрачный контроль статуса каждого документа, упрощение удаленной работы.</w:t>
      </w:r>
    </w:p>
    <w:p w:rsidR="002B3E6C" w:rsidRPr="00E45685" w:rsidRDefault="002B3E6C" w:rsidP="00233B53">
      <w:pPr>
        <w:numPr>
          <w:ilvl w:val="0"/>
          <w:numId w:val="7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Правовая безопасность:</w:t>
      </w: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Гарантированное соблюдение сроков, автоматическое </w:t>
      </w:r>
      <w:proofErr w:type="spellStart"/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аудирование</w:t>
      </w:r>
      <w:proofErr w:type="spellEnd"/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действий, надежное хранение с резервным копированием в течение всего установленного законом срока.</w:t>
      </w:r>
    </w:p>
    <w:p w:rsidR="002B3E6C" w:rsidRPr="00E45685" w:rsidRDefault="002B3E6C" w:rsidP="00233B53">
      <w:pPr>
        <w:numPr>
          <w:ilvl w:val="0"/>
          <w:numId w:val="7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Преодоление сопротивления:</w:t>
      </w: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Ключевыми рисками являются страх сотрудников перед новыми технологиями и недоверие. Они нивелируются через </w:t>
      </w:r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разъяснительную работу, обучающие материалы, техническую поддержку и «пилотный» этап внедрения</w:t>
      </w: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позволяющий наглядно продемонстрировать удобство системы.</w:t>
      </w:r>
    </w:p>
    <w:p w:rsidR="002B3E6C" w:rsidRPr="00E45685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Таким образом, КЭДО трансформируется из технологической опции в </w:t>
      </w:r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стратегический элемент современной HR-инфраструктуры</w:t>
      </w: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, напрямую влияющий на производительность, гибкость и юридическую защищенность бизнеса. Грамотный переход </w:t>
      </w: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на КЭДО требует тщательного планирования, но окупается за счет создания устойчивой и эффективной системы кадрового документооборота.</w:t>
      </w:r>
    </w:p>
    <w:p w:rsidR="00E45685" w:rsidRDefault="00E45685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2B3E6C" w:rsidRPr="00E45685" w:rsidRDefault="00E45685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</w:t>
      </w:r>
      <w:r w:rsidR="002B3E6C"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ример </w:t>
      </w:r>
      <w:r w:rsidR="002B3E6C"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Положения об организации кадрового электронного документооборота (КЭДО)</w:t>
      </w:r>
      <w:r w:rsidR="002B3E6C"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 организации.</w:t>
      </w:r>
    </w:p>
    <w:p w:rsidR="002B3E6C" w:rsidRPr="00E45685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2B3E6C" w:rsidRPr="00E45685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ПОЛОЖЕНИЕ</w:t>
      </w:r>
    </w:p>
    <w:p w:rsidR="002B3E6C" w:rsidRPr="00E45685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об организации кадрового электронного документооборота (КЭДО)</w:t>
      </w: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 Обществе с ограниченной ответственностью «Прогресс»</w:t>
      </w:r>
    </w:p>
    <w:p w:rsidR="002B3E6C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г. Москва</w:t>
      </w:r>
      <w:r w:rsid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                                                                              </w:t>
      </w:r>
      <w:proofErr w:type="gramStart"/>
      <w:r w:rsid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  </w:t>
      </w: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«</w:t>
      </w:r>
      <w:proofErr w:type="gramEnd"/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__» ___________ 202_ г.</w:t>
      </w:r>
    </w:p>
    <w:p w:rsidR="00E45685" w:rsidRPr="00E45685" w:rsidRDefault="00E45685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2B3E6C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1. ОБЩИЕ ПОЛОЖЕНИЯ</w:t>
      </w:r>
    </w:p>
    <w:p w:rsidR="00E45685" w:rsidRPr="00E45685" w:rsidRDefault="00E45685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E45685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1.1. Настоящее Положение об организации кадрового электронного документооборота в ООО «Прогресс» (далее — Положение) определяет порядок создания, подписания, обмена, хранения и использования электронных кадровых документов во взаимоотношениях между работодателем — ООО «Прогресс» (далее — Работодатель) и его работниками.</w:t>
      </w:r>
    </w:p>
    <w:p w:rsidR="00E45685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1.2. Правовой основой Положения являются:</w:t>
      </w:r>
    </w:p>
    <w:p w:rsidR="00E45685" w:rsidRPr="00E45685" w:rsidRDefault="002B3E6C" w:rsidP="00233B53">
      <w:pPr>
        <w:pStyle w:val="a7"/>
        <w:numPr>
          <w:ilvl w:val="0"/>
          <w:numId w:val="7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Трудовой кодекс Российской Федерации (в частности, статьи 22.1-22.3);</w:t>
      </w:r>
    </w:p>
    <w:p w:rsidR="00E45685" w:rsidRPr="00E45685" w:rsidRDefault="002B3E6C" w:rsidP="00233B53">
      <w:pPr>
        <w:pStyle w:val="a7"/>
        <w:numPr>
          <w:ilvl w:val="0"/>
          <w:numId w:val="7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Федеральный закон от 06.04.2011 № 63-ФЗ «Об электронной подписи»;</w:t>
      </w:r>
    </w:p>
    <w:p w:rsidR="00E45685" w:rsidRPr="00E45685" w:rsidRDefault="002B3E6C" w:rsidP="00233B53">
      <w:pPr>
        <w:pStyle w:val="a7"/>
        <w:numPr>
          <w:ilvl w:val="0"/>
          <w:numId w:val="7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Федеральный закон от 22.11.2021 № 377-ФЗ «О внесении изменений в Трудовой кодекс Российской Федерации»;</w:t>
      </w:r>
    </w:p>
    <w:p w:rsidR="00E45685" w:rsidRPr="00E45685" w:rsidRDefault="002B3E6C" w:rsidP="00233B53">
      <w:pPr>
        <w:pStyle w:val="a7"/>
        <w:numPr>
          <w:ilvl w:val="0"/>
          <w:numId w:val="7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Иные применимые нормативные правовые акты Российской Федерации.</w:t>
      </w:r>
    </w:p>
    <w:p w:rsidR="00E45685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1.3. </w:t>
      </w:r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Кадровый электронный документооборот (КЭДО)</w:t>
      </w: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юридически значимый обмен электронными кадровыми документами между Работодателем и работником с использованием инфраструктуры удостоверяющего центра и усиленных электронных подписей.</w:t>
      </w:r>
    </w:p>
    <w:p w:rsidR="00E45685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1.4. Целями внедрения КЭДО являются:</w:t>
      </w:r>
    </w:p>
    <w:p w:rsidR="00E45685" w:rsidRDefault="002B3E6C" w:rsidP="00233B53">
      <w:pPr>
        <w:pStyle w:val="a7"/>
        <w:numPr>
          <w:ilvl w:val="0"/>
          <w:numId w:val="7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Оптимизация и ускорение кадровых процессов;</w:t>
      </w:r>
    </w:p>
    <w:p w:rsidR="00E45685" w:rsidRDefault="002B3E6C" w:rsidP="00233B53">
      <w:pPr>
        <w:pStyle w:val="a7"/>
        <w:numPr>
          <w:ilvl w:val="0"/>
          <w:numId w:val="7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Повышение сохранности и достоверности кадровой документации;</w:t>
      </w:r>
    </w:p>
    <w:p w:rsidR="00E45685" w:rsidRDefault="002B3E6C" w:rsidP="00233B53">
      <w:pPr>
        <w:pStyle w:val="a7"/>
        <w:numPr>
          <w:ilvl w:val="0"/>
          <w:numId w:val="7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Снижение операционных издержек, связанных с бумажным документооборотом;</w:t>
      </w:r>
    </w:p>
    <w:p w:rsidR="00E45685" w:rsidRDefault="002B3E6C" w:rsidP="00233B53">
      <w:pPr>
        <w:pStyle w:val="a7"/>
        <w:numPr>
          <w:ilvl w:val="0"/>
          <w:numId w:val="7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Обеспечение возможности эффективного взаимодействия с удаленными и дистанционными работниками.</w:t>
      </w:r>
    </w:p>
    <w:p w:rsidR="00E45685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1.5. Для целей настоящего Положения используются следующие основные понятия:</w:t>
      </w:r>
    </w:p>
    <w:p w:rsidR="00E45685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Электронный документ</w:t>
      </w: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документ, созданный в электронной форме без предварительного документирования на бумажном носителе, подписанный электронной подписью в порядке, установленном законодательством РФ.</w:t>
      </w:r>
      <w:r w:rsid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</w:p>
    <w:p w:rsidR="00E45685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Усиленная квалифицированная электронная подпись (КЭП)</w:t>
      </w: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электронная подпись, которая соответствует всем признакам усиленной электронной подписи и создана с использованием средств криптографической защиты информации, сертифицированных ФСБ России.</w:t>
      </w:r>
    </w:p>
    <w:p w:rsidR="00E45685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Усиленная неквалифицированная электронная подпись (НЭП)</w:t>
      </w: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электронная подпись, полученная в результате криптографического преобразования информации с использованием ключа электронной подписи, позволяющая идентифицировать подписанта.</w:t>
      </w:r>
    </w:p>
    <w:p w:rsidR="002B3E6C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Оператор КЭДО</w:t>
      </w: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организация, предоставляющая технологическую платформу для обмена электронными документами (в ООО «Прогресс» — сервис «</w:t>
      </w:r>
      <w:proofErr w:type="spellStart"/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Контур.КЭДО</w:t>
      </w:r>
      <w:proofErr w:type="spellEnd"/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»).</w:t>
      </w:r>
    </w:p>
    <w:p w:rsidR="00E45685" w:rsidRDefault="00E45685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2B3E6C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2. ПЕРЕЧЕНЬ ДОКУМЕНТОВ, ПЕРЕВОДИМЫХ В ЭЛЕКТРОННУЮ ФОРМУ</w:t>
      </w:r>
    </w:p>
    <w:p w:rsidR="00E45685" w:rsidRPr="00E45685" w:rsidRDefault="00E45685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E45685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2.1. В электронную форму переводятся следующие виды кадровых документов (включая, но не ограничиваясь):</w:t>
      </w:r>
    </w:p>
    <w:p w:rsidR="00E45685" w:rsidRDefault="002B3E6C" w:rsidP="00233B53">
      <w:pPr>
        <w:pStyle w:val="a7"/>
        <w:numPr>
          <w:ilvl w:val="0"/>
          <w:numId w:val="7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Трудовой договор и дополнительные соглашения к нему;</w:t>
      </w:r>
    </w:p>
    <w:p w:rsidR="00E45685" w:rsidRDefault="002B3E6C" w:rsidP="00233B53">
      <w:pPr>
        <w:pStyle w:val="a7"/>
        <w:numPr>
          <w:ilvl w:val="0"/>
          <w:numId w:val="7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Приказы по личному составу (о приеме, переводе, отпуске, поощрении, командировке и др.), за исключением приказа об увольнении;</w:t>
      </w:r>
    </w:p>
    <w:p w:rsidR="00E45685" w:rsidRDefault="002B3E6C" w:rsidP="00233B53">
      <w:pPr>
        <w:pStyle w:val="a7"/>
        <w:numPr>
          <w:ilvl w:val="0"/>
          <w:numId w:val="7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Должностные инструкции;</w:t>
      </w:r>
    </w:p>
    <w:p w:rsidR="00E45685" w:rsidRDefault="002B3E6C" w:rsidP="00233B53">
      <w:pPr>
        <w:pStyle w:val="a7"/>
        <w:numPr>
          <w:ilvl w:val="0"/>
          <w:numId w:val="7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Заявления, служебные и докладные записки от работников;</w:t>
      </w:r>
    </w:p>
    <w:p w:rsidR="00E45685" w:rsidRDefault="002B3E6C" w:rsidP="00233B53">
      <w:pPr>
        <w:pStyle w:val="a7"/>
        <w:numPr>
          <w:ilvl w:val="0"/>
          <w:numId w:val="7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Уведомления, требования, предложения от Работодателя;</w:t>
      </w:r>
    </w:p>
    <w:p w:rsidR="00E45685" w:rsidRDefault="002B3E6C" w:rsidP="00233B53">
      <w:pPr>
        <w:pStyle w:val="a7"/>
        <w:numPr>
          <w:ilvl w:val="0"/>
          <w:numId w:val="7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Графики отпусков, сменности;</w:t>
      </w:r>
    </w:p>
    <w:p w:rsidR="00E45685" w:rsidRDefault="002B3E6C" w:rsidP="00233B53">
      <w:pPr>
        <w:pStyle w:val="a7"/>
        <w:numPr>
          <w:ilvl w:val="0"/>
          <w:numId w:val="7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Листки ознакомления с локальными нормативными актами;</w:t>
      </w:r>
    </w:p>
    <w:p w:rsidR="00E45685" w:rsidRDefault="002B3E6C" w:rsidP="00233B53">
      <w:pPr>
        <w:pStyle w:val="a7"/>
        <w:numPr>
          <w:ilvl w:val="0"/>
          <w:numId w:val="7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Иные документы, связанные с трудовыми отношениями, прямо не отнесенные законодательством к документам, обязательным для ведения на бумажном носителе.</w:t>
      </w:r>
    </w:p>
    <w:p w:rsidR="00E45685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Исключения.</w:t>
      </w: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 соответствии с требованиями Трудового кодекса РФ на бумажном носителе в обязательном порядке оформляются и хранятся:</w:t>
      </w:r>
    </w:p>
    <w:p w:rsidR="00E45685" w:rsidRDefault="002B3E6C" w:rsidP="00233B53">
      <w:pPr>
        <w:pStyle w:val="a7"/>
        <w:numPr>
          <w:ilvl w:val="0"/>
          <w:numId w:val="7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Приказ (распоряжение) об увольнении;</w:t>
      </w:r>
    </w:p>
    <w:p w:rsidR="00E45685" w:rsidRDefault="002B3E6C" w:rsidP="00233B53">
      <w:pPr>
        <w:pStyle w:val="a7"/>
        <w:numPr>
          <w:ilvl w:val="0"/>
          <w:numId w:val="7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Акт о несчастном случае на производстве;</w:t>
      </w:r>
    </w:p>
    <w:p w:rsidR="00E45685" w:rsidRDefault="002B3E6C" w:rsidP="00233B53">
      <w:pPr>
        <w:pStyle w:val="a7"/>
        <w:numPr>
          <w:ilvl w:val="0"/>
          <w:numId w:val="7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Журнал регистрации инструктажей по охране труда.</w:t>
      </w:r>
    </w:p>
    <w:p w:rsidR="002B3E6C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Документы, созданные и подписанные в электронной форме, имеют </w:t>
      </w:r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полную юридическую силу</w:t>
      </w: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 не требуют дублирования на бумажном носителе.</w:t>
      </w:r>
    </w:p>
    <w:p w:rsidR="00E45685" w:rsidRPr="00E45685" w:rsidRDefault="00E45685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2B3E6C" w:rsidRDefault="00E45685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3. ПОРЯДОК ПОДКЛЮЧЕНИЯ К СИСТЕМЕ КЭДО И ИСПОЛЬЗОВАНИЕ ЭЛЕКТРОННОЙ ПОДПИСИ</w:t>
      </w:r>
    </w:p>
    <w:p w:rsidR="00E45685" w:rsidRPr="00E45685" w:rsidRDefault="00E45685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E45685" w:rsidRDefault="00E45685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3.1. </w:t>
      </w:r>
      <w:r w:rsidR="002B3E6C"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Решение о внедрении КЭДО принимается Работодателем. Работники, состоящие в трудовых отношениях на момент начала действия КЭДО, должны дать </w:t>
      </w:r>
      <w:r w:rsidR="002B3E6C"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письменное согласие</w:t>
      </w:r>
      <w:r w:rsidR="002B3E6C"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на обмен электронными кадровыми документами. Согласие оформляется в виде отдельного заявления.</w:t>
      </w:r>
    </w:p>
    <w:p w:rsidR="00E45685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3.2. Работники, принимаемые на работу после введения КЭДО, подключаются к системе на условиях, определенных трудовым договором.</w:t>
      </w:r>
    </w:p>
    <w:p w:rsidR="00E45685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3.3. Работодатель обеспечивает получение и оплачивает расходы на оформление электронных подписей:</w:t>
      </w:r>
    </w:p>
    <w:p w:rsidR="00E45685" w:rsidRDefault="002B3E6C" w:rsidP="00233B53">
      <w:pPr>
        <w:pStyle w:val="a7"/>
        <w:numPr>
          <w:ilvl w:val="0"/>
          <w:numId w:val="7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Для Генерального директора, руководителя кадровой службы и иных уполномоченных лиц — усиленные квалифицированные электронные подписи (КЭП).</w:t>
      </w:r>
    </w:p>
    <w:p w:rsidR="00E45685" w:rsidRDefault="002B3E6C" w:rsidP="00233B53">
      <w:pPr>
        <w:pStyle w:val="a7"/>
        <w:numPr>
          <w:ilvl w:val="0"/>
          <w:numId w:val="7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Для работников — </w:t>
      </w:r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усиленные неквалифицированные электронные подписи (НЭП)</w:t>
      </w: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, выдаваемые через портал </w:t>
      </w:r>
      <w:proofErr w:type="spellStart"/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Госуслуг</w:t>
      </w:r>
      <w:proofErr w:type="spellEnd"/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или аккредитованный удостоверяющий центр.</w:t>
      </w:r>
    </w:p>
    <w:p w:rsidR="00E45685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3.4. Работник обязан:</w:t>
      </w:r>
    </w:p>
    <w:p w:rsidR="00E45685" w:rsidRDefault="002B3E6C" w:rsidP="00233B53">
      <w:pPr>
        <w:pStyle w:val="a7"/>
        <w:numPr>
          <w:ilvl w:val="0"/>
          <w:numId w:val="7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Хранить в тайне ключ электронной подписи и не допускать его использования третьими лицами;</w:t>
      </w:r>
    </w:p>
    <w:p w:rsidR="002B3E6C" w:rsidRPr="00E45685" w:rsidRDefault="002B3E6C" w:rsidP="00233B53">
      <w:pPr>
        <w:pStyle w:val="a7"/>
        <w:numPr>
          <w:ilvl w:val="0"/>
          <w:numId w:val="7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Немедленно уведомлять Работодателя об утере ключа или возникновении оснований полагать, что его конфиденциальность нарушена.</w:t>
      </w:r>
    </w:p>
    <w:p w:rsidR="00E45685" w:rsidRDefault="00E45685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2B3E6C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4. ПОРЯДОК СОЗДАНИЯ, ПОДПИСАНИЯ, ОБМЕНА И ХРАНЕНИЯ ЭЛЕКТРОННЫХ ДОКУМЕНТОВ</w:t>
      </w:r>
    </w:p>
    <w:p w:rsidR="00E45685" w:rsidRPr="00E45685" w:rsidRDefault="00E45685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E45685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4.1. Создание, отправка и подписание электронных документов осуществляются в информационной системе </w:t>
      </w:r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«</w:t>
      </w:r>
      <w:proofErr w:type="spellStart"/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Контур.КЭДО</w:t>
      </w:r>
      <w:proofErr w:type="spellEnd"/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»</w:t>
      </w: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(далее — Система), доступ к которой предоставляется работникам по индивидуальным учетным записям.</w:t>
      </w:r>
    </w:p>
    <w:p w:rsidR="00E45685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4.2. Стандартный маршрут движения документа включает:</w:t>
      </w:r>
    </w:p>
    <w:p w:rsidR="00E45685" w:rsidRDefault="002B3E6C" w:rsidP="00233B53">
      <w:pPr>
        <w:pStyle w:val="a7"/>
        <w:numPr>
          <w:ilvl w:val="0"/>
          <w:numId w:val="7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Соз</w:t>
      </w:r>
      <w:r w:rsid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да</w:t>
      </w: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ние проекта документа уполномоченным представителем Работодателя;</w:t>
      </w:r>
    </w:p>
    <w:p w:rsidR="00E45685" w:rsidRDefault="002B3E6C" w:rsidP="00233B53">
      <w:pPr>
        <w:pStyle w:val="a7"/>
        <w:numPr>
          <w:ilvl w:val="0"/>
          <w:numId w:val="7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Подписание документа представителем Работодателя с использованием КЭП;</w:t>
      </w:r>
    </w:p>
    <w:p w:rsidR="00E45685" w:rsidRDefault="002B3E6C" w:rsidP="00233B53">
      <w:pPr>
        <w:pStyle w:val="a7"/>
        <w:numPr>
          <w:ilvl w:val="0"/>
          <w:numId w:val="7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Направление документа работнику в Системе;</w:t>
      </w:r>
    </w:p>
    <w:p w:rsidR="00E45685" w:rsidRDefault="002B3E6C" w:rsidP="00233B53">
      <w:pPr>
        <w:pStyle w:val="a7"/>
        <w:numPr>
          <w:ilvl w:val="0"/>
          <w:numId w:val="7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Ознакомление и подписание документа работником с использованием НЭП в установленный срок (как правило, 3 (три) рабочих дня);</w:t>
      </w:r>
    </w:p>
    <w:p w:rsidR="00E45685" w:rsidRDefault="002B3E6C" w:rsidP="00233B53">
      <w:pPr>
        <w:pStyle w:val="a7"/>
        <w:numPr>
          <w:ilvl w:val="0"/>
          <w:numId w:val="7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Автоматическое уведомление сторон о факте подписания и окончательное сохранение документа в электронном архиве Системы.</w:t>
      </w:r>
    </w:p>
    <w:p w:rsidR="00E45685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4.3. Подписанный обеими сторонами электронный документ является окончательным и изменениям не подлежит. Все версии документа и действия с ним протоколируются Системой.</w:t>
      </w:r>
    </w:p>
    <w:p w:rsidR="002B3E6C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4.4. Хранение электронных кадровых документов осуществляется в электронном архиве Оператора КЭДО («</w:t>
      </w:r>
      <w:proofErr w:type="spellStart"/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Контур.КЭДО</w:t>
      </w:r>
      <w:proofErr w:type="spellEnd"/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») в течение сроков, установленных законодательством РФ для хранения соответствующих видов кадровых документов. Работодатель гарантирует, что условия хранения соответствуют требованиям безопасности и обеспечивают целостность и конфиденциальность данных.</w:t>
      </w:r>
    </w:p>
    <w:p w:rsidR="00E45685" w:rsidRPr="00E45685" w:rsidRDefault="00E45685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2B3E6C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5. ЗАКЛЮЧИТЕЛЬНЫЕ ПОЛОЖЕНИЯ</w:t>
      </w:r>
    </w:p>
    <w:p w:rsidR="00E45685" w:rsidRPr="00E45685" w:rsidRDefault="00E45685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E45685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5.1. Настоящее Положение вступает в силу с даты его утверждения Генеральным директором ООО «Прогресс» и ознакомления с ним под роспись всех работников, уже состоящих в трудовых отношениях.</w:t>
      </w:r>
    </w:p>
    <w:p w:rsidR="002B3E6C" w:rsidRPr="00E45685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5.2. Контроль за соблюдением порядка, установленного настоящим Положением, возлагается на начальника отдела кадров ООО «Прогресс».</w:t>
      </w:r>
    </w:p>
    <w:p w:rsidR="00E45685" w:rsidRDefault="00E45685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404C66" w:rsidRDefault="00404C66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2B3E6C" w:rsidRPr="00E45685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Генеральный директор</w:t>
      </w: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ООО «Прогресс»</w:t>
      </w: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_________________ /Иванов А.А./</w:t>
      </w:r>
    </w:p>
    <w:p w:rsidR="002B3E6C" w:rsidRPr="00E45685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 Положением ознакомлены:</w:t>
      </w:r>
    </w:p>
    <w:p w:rsidR="002B3E6C" w:rsidRPr="00E45685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(Лист ознакомления прилагается)</w:t>
      </w:r>
    </w:p>
    <w:p w:rsidR="00404C66" w:rsidRDefault="00404C66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2B3E6C" w:rsidRPr="00404C66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</w:pPr>
      <w:r w:rsidRPr="00404C66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Ключевые приложения к Положению (рекомендуемые)</w:t>
      </w:r>
    </w:p>
    <w:p w:rsidR="002B3E6C" w:rsidRPr="00E45685" w:rsidRDefault="002B3E6C" w:rsidP="00E456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Для полноты регламентации рекомендуется разработать и утвердить следующие документы:</w:t>
      </w:r>
    </w:p>
    <w:p w:rsidR="002B3E6C" w:rsidRPr="00E45685" w:rsidRDefault="002B3E6C" w:rsidP="00233B53">
      <w:pPr>
        <w:numPr>
          <w:ilvl w:val="0"/>
          <w:numId w:val="7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Регламент применения электронной подписи в ООО «Прогресс»</w:t>
      </w: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(детализирует технические процедуры, ответственность за ключи).</w:t>
      </w:r>
    </w:p>
    <w:p w:rsidR="002B3E6C" w:rsidRPr="00E45685" w:rsidRDefault="002B3E6C" w:rsidP="00233B53">
      <w:pPr>
        <w:numPr>
          <w:ilvl w:val="0"/>
          <w:numId w:val="7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Инструкция пользователя системы «</w:t>
      </w:r>
      <w:proofErr w:type="spellStart"/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Контур.КЭДО</w:t>
      </w:r>
      <w:proofErr w:type="spellEnd"/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» для сотрудников</w:t>
      </w: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(пошаговый визуальный </w:t>
      </w:r>
      <w:proofErr w:type="spellStart"/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гайд</w:t>
      </w:r>
      <w:proofErr w:type="spellEnd"/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).</w:t>
      </w:r>
    </w:p>
    <w:p w:rsidR="002B3E6C" w:rsidRPr="00E45685" w:rsidRDefault="002B3E6C" w:rsidP="00233B53">
      <w:pPr>
        <w:numPr>
          <w:ilvl w:val="0"/>
          <w:numId w:val="7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Форма заявления-согласия работника на переход на КЭДО</w:t>
      </w:r>
      <w:r w:rsidRPr="00E4568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(для уже работающих сотрудников).</w:t>
      </w:r>
    </w:p>
    <w:p w:rsidR="002B3E6C" w:rsidRPr="00E45685" w:rsidRDefault="002B3E6C" w:rsidP="00233B53">
      <w:pPr>
        <w:numPr>
          <w:ilvl w:val="0"/>
          <w:numId w:val="7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45685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Типовой журнал учета выдачи электронных подписей.</w:t>
      </w:r>
    </w:p>
    <w:p w:rsidR="002B3E6C" w:rsidRPr="00F51C21" w:rsidRDefault="002B3E6C" w:rsidP="002B3E6C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956261" w:rsidRDefault="00956261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36047E" w:rsidRPr="00F51C21" w:rsidRDefault="0036047E" w:rsidP="00956261">
      <w:pPr>
        <w:shd w:val="clear" w:color="auto" w:fill="FFFFFF"/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Вопросы для самоконтроля:</w:t>
      </w:r>
    </w:p>
    <w:p w:rsidR="0036047E" w:rsidRPr="00F51C21" w:rsidRDefault="0036047E" w:rsidP="00F51C21">
      <w:pPr>
        <w:numPr>
          <w:ilvl w:val="0"/>
          <w:numId w:val="6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Опишите, как будет реализован процесс приема нового удаленного сотрудника в компании, использующей HRM-систему и ЭДО. Какие документы будут созданы в электронном виде и каким образом будет заверен их юридический статус?</w:t>
      </w:r>
    </w:p>
    <w:p w:rsidR="0036047E" w:rsidRPr="00F51C21" w:rsidRDefault="0036047E" w:rsidP="00F51C21">
      <w:pPr>
        <w:numPr>
          <w:ilvl w:val="0"/>
          <w:numId w:val="6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Проанализируйте, какие именно риски для работодателя (операционные, юридические, </w:t>
      </w:r>
      <w:proofErr w:type="spellStart"/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репутационные</w:t>
      </w:r>
      <w:proofErr w:type="spellEnd"/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) снижает автоматическая проверка в HRM-системе корректности заполнения реквизитов приказа о командировке в свете новых требований Постановления № 501.</w:t>
      </w:r>
    </w:p>
    <w:p w:rsidR="00956261" w:rsidRPr="00956261" w:rsidRDefault="0036047E" w:rsidP="006D1C97">
      <w:pPr>
        <w:numPr>
          <w:ilvl w:val="0"/>
          <w:numId w:val="6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5626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Сформулируйте основные положения раздела «Работа с персональными данными» для </w:t>
      </w:r>
      <w:r w:rsidRPr="0095626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Локального акта «Положение об ЭДО»</w:t>
      </w:r>
      <w:r w:rsidRPr="0095626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На какие нормативные акты необходимо ссылаться и какие технические и организационные меры защиты данных следует предусмотреть?</w:t>
      </w:r>
    </w:p>
    <w:p w:rsidR="00956261" w:rsidRDefault="00956261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 w:type="page"/>
      </w:r>
    </w:p>
    <w:p w:rsidR="0036047E" w:rsidRPr="00F251C7" w:rsidRDefault="0036047E" w:rsidP="00F251C7">
      <w:pPr>
        <w:shd w:val="clear" w:color="auto" w:fill="FFFFFF"/>
        <w:tabs>
          <w:tab w:val="left" w:pos="993"/>
        </w:tabs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251C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Кадровая отчётность: система обязательных предоставлений сведений контролирующим органам</w:t>
      </w:r>
    </w:p>
    <w:p w:rsidR="00F251C7" w:rsidRDefault="00F251C7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36047E" w:rsidRPr="00F51C2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Цель лекции: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Сформировать у магистрантов системное понимание комплекса внешней кадровой отчётности как неотъемлемой части корпоративной правовой ответственности, изучить состав, сроки и особенности предоставления сведений в ключевые государственные органы в условиях </w:t>
      </w:r>
      <w:proofErr w:type="spellStart"/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цифровизации</w:t>
      </w:r>
      <w:proofErr w:type="spellEnd"/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и регулярных изменений форм.</w:t>
      </w:r>
    </w:p>
    <w:p w:rsidR="00F251C7" w:rsidRDefault="00F251C7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36047E" w:rsidRPr="00F251C7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</w:pPr>
      <w:r w:rsidRPr="00F251C7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Система кадровой отчётности: сущность, органы контроля, общие принципы</w:t>
      </w:r>
    </w:p>
    <w:p w:rsidR="0036047E" w:rsidRPr="00F51C2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Кадровая отчётность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это установленная законодательством обязанность работодателя в определённые сроки и по установленным формам представлять в государственные органы сведения о трудовых отношениях, численности, заработной плате и иных аспектах использования труда наёмных работников.</w:t>
      </w:r>
    </w:p>
    <w:p w:rsidR="0036047E" w:rsidRPr="00F51C21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Эта обязанность является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недоговорной и императивной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Она возникает у работодателя как у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источника первичных данных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 трудовых отношениях и вытекает из его публично-правового статуса. Основные цели отчётности для государства:</w:t>
      </w:r>
    </w:p>
    <w:p w:rsidR="0036047E" w:rsidRPr="00F51C21" w:rsidRDefault="0036047E" w:rsidP="00F51C21">
      <w:pPr>
        <w:numPr>
          <w:ilvl w:val="0"/>
          <w:numId w:val="6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Фискальный контроль: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Начисление и уплата налогов (НДФЛ) и страховых взносов.</w:t>
      </w:r>
    </w:p>
    <w:p w:rsidR="0036047E" w:rsidRPr="00F51C21" w:rsidRDefault="0036047E" w:rsidP="00F51C21">
      <w:pPr>
        <w:numPr>
          <w:ilvl w:val="0"/>
          <w:numId w:val="6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Социальное обеспечение: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Формирование пенсионных прав (стаж), назначение пособий.</w:t>
      </w:r>
    </w:p>
    <w:p w:rsidR="0036047E" w:rsidRPr="00F51C21" w:rsidRDefault="0036047E" w:rsidP="00F51C21">
      <w:pPr>
        <w:numPr>
          <w:ilvl w:val="0"/>
          <w:numId w:val="6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Статистический и экономический анализ: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Мониторинг рынка труда, уровня занятости и заработной платы.</w:t>
      </w:r>
    </w:p>
    <w:p w:rsidR="0036047E" w:rsidRPr="00F51C21" w:rsidRDefault="0036047E" w:rsidP="00F51C21">
      <w:pPr>
        <w:numPr>
          <w:ilvl w:val="0"/>
          <w:numId w:val="6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Административный и военно-мобилизационный учёт:</w:t>
      </w: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Контроль за соблюдением миграционного законодательства, учёт военнообязанных.</w:t>
      </w:r>
    </w:p>
    <w:p w:rsidR="00F251C7" w:rsidRPr="00F251C7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</w:pPr>
      <w:r w:rsidRPr="00F251C7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Карта контролирующих органов и общие принципы.</w:t>
      </w:r>
    </w:p>
    <w:p w:rsidR="0036047E" w:rsidRDefault="0036047E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51C2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Работодатель взаимодействует с широким кругом ведомств. Ключевое правило: </w:t>
      </w:r>
      <w:r w:rsidRPr="00F51C2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электронная форма сдачи является основным, а для большинства организаций – единственным допустимым.</w:t>
      </w:r>
    </w:p>
    <w:p w:rsidR="00F251C7" w:rsidRDefault="00F251C7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F251C7" w:rsidRDefault="00F251C7" w:rsidP="00F51C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tbl>
      <w:tblPr>
        <w:tblStyle w:val="a6"/>
        <w:tblW w:w="9633" w:type="dxa"/>
        <w:tblLook w:val="04A0" w:firstRow="1" w:lastRow="0" w:firstColumn="1" w:lastColumn="0" w:noHBand="0" w:noVBand="1"/>
      </w:tblPr>
      <w:tblGrid>
        <w:gridCol w:w="2122"/>
        <w:gridCol w:w="3827"/>
        <w:gridCol w:w="3684"/>
      </w:tblGrid>
      <w:tr w:rsidR="00F251C7" w:rsidTr="00F251C7">
        <w:tc>
          <w:tcPr>
            <w:tcW w:w="2122" w:type="dxa"/>
            <w:vAlign w:val="center"/>
          </w:tcPr>
          <w:p w:rsidR="00F251C7" w:rsidRPr="0036047E" w:rsidRDefault="00F251C7" w:rsidP="00F25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Контролирующий орган</w:t>
            </w:r>
          </w:p>
        </w:tc>
        <w:tc>
          <w:tcPr>
            <w:tcW w:w="3827" w:type="dxa"/>
            <w:vAlign w:val="center"/>
          </w:tcPr>
          <w:p w:rsidR="00F251C7" w:rsidRPr="0036047E" w:rsidRDefault="00F251C7" w:rsidP="00F25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отчётности (ключевые формы)</w:t>
            </w:r>
          </w:p>
        </w:tc>
        <w:tc>
          <w:tcPr>
            <w:tcW w:w="3684" w:type="dxa"/>
            <w:vAlign w:val="center"/>
          </w:tcPr>
          <w:p w:rsidR="00F251C7" w:rsidRPr="0036047E" w:rsidRDefault="00F251C7" w:rsidP="00F25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принцип сдачи</w:t>
            </w:r>
          </w:p>
        </w:tc>
      </w:tr>
      <w:tr w:rsidR="00F251C7" w:rsidTr="00F251C7">
        <w:tc>
          <w:tcPr>
            <w:tcW w:w="2122" w:type="dxa"/>
            <w:vAlign w:val="center"/>
          </w:tcPr>
          <w:p w:rsidR="00F251C7" w:rsidRPr="00F251C7" w:rsidRDefault="00F251C7" w:rsidP="00F25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1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Пенсионный фонд РФ (ПФР)</w:t>
            </w:r>
          </w:p>
        </w:tc>
        <w:tc>
          <w:tcPr>
            <w:tcW w:w="3827" w:type="dxa"/>
            <w:vAlign w:val="center"/>
          </w:tcPr>
          <w:p w:rsidR="00F251C7" w:rsidRPr="00F251C7" w:rsidRDefault="00F251C7" w:rsidP="00F25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для персонифицированного учёта (в составе </w:t>
            </w:r>
            <w:r w:rsidRPr="00F251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ЕФС-1</w:t>
            </w:r>
            <w:r w:rsidRPr="00F2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сведения о стаже (</w:t>
            </w:r>
            <w:r w:rsidRPr="00F251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СЗВ-СТАЖ</w:t>
            </w:r>
            <w:r w:rsidRPr="00F2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684" w:type="dxa"/>
            <w:vAlign w:val="center"/>
          </w:tcPr>
          <w:p w:rsidR="00F251C7" w:rsidRPr="00F251C7" w:rsidRDefault="00F251C7" w:rsidP="00F25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1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Исключительно в электронном виде</w:t>
            </w:r>
            <w:r w:rsidRPr="00F2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через специальные операторы связи.</w:t>
            </w:r>
          </w:p>
        </w:tc>
      </w:tr>
      <w:tr w:rsidR="00F251C7" w:rsidTr="00F251C7">
        <w:tc>
          <w:tcPr>
            <w:tcW w:w="2122" w:type="dxa"/>
            <w:vAlign w:val="center"/>
          </w:tcPr>
          <w:p w:rsidR="00F251C7" w:rsidRPr="00F251C7" w:rsidRDefault="00F251C7" w:rsidP="00F25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1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Федеральная налоговая служба (ФНС)</w:t>
            </w:r>
          </w:p>
        </w:tc>
        <w:tc>
          <w:tcPr>
            <w:tcW w:w="3827" w:type="dxa"/>
            <w:vAlign w:val="center"/>
          </w:tcPr>
          <w:p w:rsidR="00F251C7" w:rsidRPr="00F251C7" w:rsidRDefault="00F251C7" w:rsidP="00F25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Расчёты по страховым взносам (в составе </w:t>
            </w:r>
            <w:r w:rsidRPr="00F251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ЕФС-1</w:t>
            </w:r>
            <w:r w:rsidRPr="00F2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справки по форме </w:t>
            </w:r>
            <w:r w:rsidRPr="00F251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2-НДФЛ</w:t>
            </w:r>
            <w:r w:rsidRPr="00F2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расчёт </w:t>
            </w:r>
            <w:r w:rsidRPr="00F251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6-НДФЛ</w:t>
            </w:r>
            <w:r w:rsidRPr="00F2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сведения о среднесписочной численности.</w:t>
            </w:r>
          </w:p>
        </w:tc>
        <w:tc>
          <w:tcPr>
            <w:tcW w:w="3684" w:type="dxa"/>
            <w:vAlign w:val="center"/>
          </w:tcPr>
          <w:p w:rsidR="00F251C7" w:rsidRPr="00F251C7" w:rsidRDefault="00F251C7" w:rsidP="00F25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1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Исключительно в электронном виде</w:t>
            </w:r>
            <w:r w:rsidRPr="00F2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(за редкими исключениями для малых организаций по 2-НДФЛ).</w:t>
            </w:r>
          </w:p>
        </w:tc>
      </w:tr>
      <w:tr w:rsidR="00F251C7" w:rsidTr="00F251C7">
        <w:tc>
          <w:tcPr>
            <w:tcW w:w="2122" w:type="dxa"/>
            <w:vAlign w:val="center"/>
          </w:tcPr>
          <w:p w:rsidR="00F251C7" w:rsidRPr="00F251C7" w:rsidRDefault="00F251C7" w:rsidP="00F25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1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Федеральная служба государственной статистики (Росстат)</w:t>
            </w:r>
          </w:p>
        </w:tc>
        <w:tc>
          <w:tcPr>
            <w:tcW w:w="3827" w:type="dxa"/>
            <w:vAlign w:val="center"/>
          </w:tcPr>
          <w:p w:rsidR="00F251C7" w:rsidRPr="00F251C7" w:rsidRDefault="00F251C7" w:rsidP="00F25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федерального статистического наблюдения (</w:t>
            </w:r>
            <w:r w:rsidRPr="00F251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П-4</w:t>
            </w:r>
            <w:r w:rsidRPr="00F2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F251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1-Т</w:t>
            </w:r>
            <w:r w:rsidRPr="00F2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F251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7-травматизм</w:t>
            </w:r>
            <w:r w:rsidRPr="00F2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др.).</w:t>
            </w:r>
          </w:p>
        </w:tc>
        <w:tc>
          <w:tcPr>
            <w:tcW w:w="3684" w:type="dxa"/>
            <w:vAlign w:val="center"/>
          </w:tcPr>
          <w:p w:rsidR="00F251C7" w:rsidRPr="00F251C7" w:rsidRDefault="00F251C7" w:rsidP="00F25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1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Исключительно в электронном виде.</w:t>
            </w:r>
            <w:r w:rsidRPr="00F2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Перечень форм индивидуален для каждой организации.</w:t>
            </w:r>
          </w:p>
        </w:tc>
      </w:tr>
      <w:tr w:rsidR="00F251C7" w:rsidTr="00F251C7">
        <w:tc>
          <w:tcPr>
            <w:tcW w:w="2122" w:type="dxa"/>
            <w:vAlign w:val="center"/>
          </w:tcPr>
          <w:p w:rsidR="00F251C7" w:rsidRPr="00F251C7" w:rsidRDefault="00F251C7" w:rsidP="00F25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1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Военные комиссариаты (военкоматы)</w:t>
            </w:r>
          </w:p>
        </w:tc>
        <w:tc>
          <w:tcPr>
            <w:tcW w:w="3827" w:type="dxa"/>
            <w:vAlign w:val="center"/>
          </w:tcPr>
          <w:p w:rsidR="00F251C7" w:rsidRPr="00F251C7" w:rsidRDefault="00F251C7" w:rsidP="00F25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военнообязанных (принятых/уволенных, списки по возрастам).</w:t>
            </w:r>
          </w:p>
        </w:tc>
        <w:tc>
          <w:tcPr>
            <w:tcW w:w="3684" w:type="dxa"/>
            <w:vAlign w:val="center"/>
          </w:tcPr>
          <w:p w:rsidR="00F251C7" w:rsidRPr="00F251C7" w:rsidRDefault="00F251C7" w:rsidP="00F25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форме, установленной Минобороны, как правило, на бумажном носителе с возможностью направления по ТКС.</w:t>
            </w:r>
          </w:p>
        </w:tc>
      </w:tr>
      <w:tr w:rsidR="00F251C7" w:rsidTr="00F251C7">
        <w:tc>
          <w:tcPr>
            <w:tcW w:w="2122" w:type="dxa"/>
            <w:vAlign w:val="center"/>
          </w:tcPr>
          <w:p w:rsidR="00F251C7" w:rsidRPr="00F251C7" w:rsidRDefault="00F251C7" w:rsidP="00F25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1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 социального страхования (ФСС)</w:t>
            </w:r>
          </w:p>
        </w:tc>
        <w:tc>
          <w:tcPr>
            <w:tcW w:w="3827" w:type="dxa"/>
            <w:vAlign w:val="center"/>
          </w:tcPr>
          <w:p w:rsidR="00F251C7" w:rsidRPr="00F251C7" w:rsidRDefault="00F251C7" w:rsidP="00F25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 по начисленным и уплаченным взносам на травматизм (форма </w:t>
            </w:r>
            <w:r w:rsidRPr="00F251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4-ФСС</w:t>
            </w:r>
            <w:r w:rsidRPr="00F2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684" w:type="dxa"/>
            <w:vAlign w:val="center"/>
          </w:tcPr>
          <w:p w:rsidR="00F251C7" w:rsidRPr="00F251C7" w:rsidRDefault="00F251C7" w:rsidP="00F25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1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Исключительно в электронном виде</w:t>
            </w:r>
            <w:r w:rsidRPr="00F2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для большинства страхователей.</w:t>
            </w:r>
          </w:p>
        </w:tc>
      </w:tr>
      <w:tr w:rsidR="00F251C7" w:rsidTr="00F251C7">
        <w:tc>
          <w:tcPr>
            <w:tcW w:w="2122" w:type="dxa"/>
            <w:vAlign w:val="center"/>
          </w:tcPr>
          <w:p w:rsidR="00F251C7" w:rsidRPr="00F251C7" w:rsidRDefault="00F251C7" w:rsidP="00F25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1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Служба занятости населения</w:t>
            </w:r>
          </w:p>
        </w:tc>
        <w:tc>
          <w:tcPr>
            <w:tcW w:w="3827" w:type="dxa"/>
            <w:vAlign w:val="center"/>
          </w:tcPr>
          <w:p w:rsidR="00F251C7" w:rsidRPr="00F251C7" w:rsidRDefault="00F251C7" w:rsidP="00F25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 вакантных мест (для отдельных категорий работодателей).</w:t>
            </w:r>
          </w:p>
        </w:tc>
        <w:tc>
          <w:tcPr>
            <w:tcW w:w="3684" w:type="dxa"/>
            <w:vAlign w:val="center"/>
          </w:tcPr>
          <w:p w:rsidR="00F251C7" w:rsidRPr="00F251C7" w:rsidRDefault="00F251C7" w:rsidP="00F25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региональным законодательством.</w:t>
            </w:r>
          </w:p>
        </w:tc>
      </w:tr>
    </w:tbl>
    <w:p w:rsidR="00F251C7" w:rsidRPr="00F251C7" w:rsidRDefault="00F251C7" w:rsidP="00F251C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36047E" w:rsidRPr="00F251C7" w:rsidRDefault="0036047E" w:rsidP="00F251C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F251C7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Общие принципы:</w:t>
      </w:r>
    </w:p>
    <w:p w:rsidR="0036047E" w:rsidRPr="00F251C7" w:rsidRDefault="0036047E" w:rsidP="00F251C7">
      <w:pPr>
        <w:numPr>
          <w:ilvl w:val="0"/>
          <w:numId w:val="6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251C7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Принцип достоверности и полноты:</w:t>
      </w:r>
      <w:r w:rsidRPr="00F251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Предоставляемые сведения должны соответствовать данным внутреннего первичного учёта (табеля, приказов, расчётных ведомостей).</w:t>
      </w:r>
    </w:p>
    <w:p w:rsidR="0036047E" w:rsidRPr="00F251C7" w:rsidRDefault="0036047E" w:rsidP="00F251C7">
      <w:pPr>
        <w:numPr>
          <w:ilvl w:val="0"/>
          <w:numId w:val="6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251C7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Принцип своевременности:</w:t>
      </w:r>
      <w:r w:rsidRPr="00F251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Нарушение сроков представления отчётности является самостоятельным составом административного правонарушения.</w:t>
      </w:r>
    </w:p>
    <w:p w:rsidR="0036047E" w:rsidRPr="00F251C7" w:rsidRDefault="0036047E" w:rsidP="00F251C7">
      <w:pPr>
        <w:numPr>
          <w:ilvl w:val="0"/>
          <w:numId w:val="6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251C7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Принцип персонификации:</w:t>
      </w:r>
      <w:r w:rsidRPr="00F251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Современная отчётность (ЕФС-1, 2-НДФЛ, СЗВ-СТАЖ) привязана к конкретным физическим лицам (СНИЛС, ИНН).</w:t>
      </w:r>
    </w:p>
    <w:p w:rsidR="0036047E" w:rsidRPr="00F251C7" w:rsidRDefault="0036047E" w:rsidP="00F251C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</w:pPr>
      <w:r w:rsidRPr="00F251C7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Отчётность в ПФР и ФНС: налоговый и страховой учёт</w:t>
      </w:r>
      <w:r w:rsidR="00F251C7" w:rsidRPr="00F251C7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.</w:t>
      </w:r>
    </w:p>
    <w:p w:rsidR="0036047E" w:rsidRPr="00F251C7" w:rsidRDefault="0036047E" w:rsidP="00F251C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251C7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 xml:space="preserve">Единый отчёт по страховым взносам (ЕФС-1) </w:t>
      </w:r>
      <w:r w:rsidRPr="00F251C7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–</w:t>
      </w:r>
      <w:r w:rsidR="00F251C7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</w:t>
      </w:r>
      <w:r w:rsidRPr="00F251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это сводный ежеквартальный отчёт, объединяющий расчёт по начисленным и уплаченным страховым взносам на обязательное пенсионное (ОПС), медицинское (ОМС) и социальное страхование (ОСС), а также </w:t>
      </w:r>
      <w:r w:rsidRPr="00F251C7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персонифицированные сведения о застрахованных лицах</w:t>
      </w:r>
      <w:r w:rsidRPr="00F251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С 2025 года в его состав </w:t>
      </w:r>
      <w:r w:rsidRPr="00F251C7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включены сведения, ранее представлявшиеся по формам СЗВ-М и СЗВ-ТД.</w:t>
      </w:r>
    </w:p>
    <w:p w:rsidR="0036047E" w:rsidRPr="00F251C7" w:rsidRDefault="0036047E" w:rsidP="00F251C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251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Любое кадровое событие (приём, перевод, увольнение, начало/окончание отпуска по уходу за ребёнком) должно быть своевременно отражено в соответствующем разделе ЕФС-1. Это делает отчёт</w:t>
      </w:r>
      <w:r w:rsid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F251C7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основным инструментом онлайн-отражения динамики штата</w:t>
      </w:r>
      <w:r w:rsidR="006927C6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</w:t>
      </w:r>
      <w:r w:rsidRPr="00F251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для государства.</w:t>
      </w:r>
    </w:p>
    <w:p w:rsidR="0036047E" w:rsidRPr="00F251C7" w:rsidRDefault="0036047E" w:rsidP="00F251C7">
      <w:pPr>
        <w:numPr>
          <w:ilvl w:val="0"/>
          <w:numId w:val="6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251C7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Срок сдачи:</w:t>
      </w:r>
      <w:r w:rsidRPr="00F251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Не позднее </w:t>
      </w:r>
      <w:r w:rsidRPr="00F251C7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25-го числа месяца</w:t>
      </w:r>
      <w:r w:rsidRPr="00F251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следующего за отчётным кварталом (за 1 кв. – до 25 апреля и т.д.).</w:t>
      </w:r>
    </w:p>
    <w:p w:rsidR="0036047E" w:rsidRPr="00F251C7" w:rsidRDefault="0036047E" w:rsidP="00F251C7">
      <w:pPr>
        <w:numPr>
          <w:ilvl w:val="0"/>
          <w:numId w:val="6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251C7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Ответственность:</w:t>
      </w:r>
      <w:r w:rsidRPr="00F251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Непредставление влечёт блокировку расчетного счёта (ст. 76 НК РФ) и штраф (ст. 119.2 НК РФ).</w:t>
      </w:r>
    </w:p>
    <w:p w:rsidR="0036047E" w:rsidRPr="006927C6" w:rsidRDefault="0036047E" w:rsidP="00F251C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6927C6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Отчёт СЗВ-СТАЖ и справка 2-НДФЛ.</w:t>
      </w:r>
    </w:p>
    <w:p w:rsidR="0036047E" w:rsidRPr="00F251C7" w:rsidRDefault="0036047E" w:rsidP="00F251C7">
      <w:pPr>
        <w:numPr>
          <w:ilvl w:val="0"/>
          <w:numId w:val="6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251C7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СЗВ-СТАЖ:</w:t>
      </w:r>
      <w:r w:rsidRPr="00F251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Годовой отчёт о страховом стаже каждого работника за истекший год. Сдаётся </w:t>
      </w:r>
      <w:r w:rsidRPr="00F251C7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не позднее 1 марта</w:t>
      </w:r>
      <w:r w:rsidRPr="00F251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года, следующего за отчётным. Является основой для формирования пенсионных прав.</w:t>
      </w:r>
    </w:p>
    <w:p w:rsidR="0036047E" w:rsidRPr="00F251C7" w:rsidRDefault="0036047E" w:rsidP="00F251C7">
      <w:pPr>
        <w:numPr>
          <w:ilvl w:val="0"/>
          <w:numId w:val="6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251C7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2-НДФЛ:</w:t>
      </w:r>
      <w:r w:rsidRPr="00F251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Годовая справка о доходах физического лица и удержанном НДФЛ. Сдаётся </w:t>
      </w:r>
      <w:r w:rsidRPr="00F251C7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не позднее 1 марта</w:t>
      </w:r>
      <w:r w:rsidRPr="00F251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(по всем сотрудникам) и в течение месяца при увольнении (по увольняющемуся). Ключевой документ для налогового контроля.</w:t>
      </w:r>
    </w:p>
    <w:p w:rsidR="0036047E" w:rsidRPr="006927C6" w:rsidRDefault="0036047E" w:rsidP="00F251C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6927C6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Расчёт 6-НДФЛ и сведения о среднесписочной численности.</w:t>
      </w:r>
    </w:p>
    <w:p w:rsidR="0036047E" w:rsidRPr="00F251C7" w:rsidRDefault="0036047E" w:rsidP="00F251C7">
      <w:pPr>
        <w:numPr>
          <w:ilvl w:val="0"/>
          <w:numId w:val="6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251C7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6-НДФЛ:</w:t>
      </w:r>
      <w:r w:rsidRPr="00F251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Ежеквартальный расчёт сумм начисленных и удержанных доходов по всем сотрудникам в целом по организации. Срок – </w:t>
      </w:r>
      <w:r w:rsidRPr="00F251C7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не позднее последнего дня месяца</w:t>
      </w:r>
      <w:r w:rsidRPr="00F251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следующего за кварталом.</w:t>
      </w:r>
    </w:p>
    <w:p w:rsidR="0036047E" w:rsidRPr="00F251C7" w:rsidRDefault="0036047E" w:rsidP="00F251C7">
      <w:pPr>
        <w:numPr>
          <w:ilvl w:val="0"/>
          <w:numId w:val="6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251C7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Сведения о среднесписочной численности:</w:t>
      </w:r>
      <w:r w:rsidRPr="00F251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Представляются </w:t>
      </w:r>
      <w:r w:rsidRPr="00F251C7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ежегодно, не позднее 20 января</w:t>
      </w:r>
      <w:r w:rsidRPr="00F251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(а для вновь созданных организаций – не позднее 20-го числа месяца, следующего за месяцем регистрации). Основа для определения порядка сдачи отчётности (бумажный/электронный) и применения специальных режимов.</w:t>
      </w:r>
    </w:p>
    <w:p w:rsidR="0036047E" w:rsidRPr="00F251C7" w:rsidRDefault="0036047E" w:rsidP="00F251C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6927C6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Отчётность в Росстат: статистическое наблюдение (актуально на 2026 г.)</w:t>
      </w:r>
      <w:r w:rsidRPr="00F251C7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</w:t>
      </w:r>
    </w:p>
    <w:p w:rsidR="0036047E" w:rsidRPr="006927C6" w:rsidRDefault="0036047E" w:rsidP="00F251C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6927C6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Индивидуализация набора форм.</w:t>
      </w:r>
    </w:p>
    <w:p w:rsidR="0036047E" w:rsidRPr="00F251C7" w:rsidRDefault="0036047E" w:rsidP="00F251C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251C7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Федеральное статистическое наблюдение</w:t>
      </w:r>
      <w:r w:rsidRPr="00F251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это систематический сбор и анализ количественных данных о массовых экономических и социальных явлениях. Набор форм, обязательных для конкретной организации, </w:t>
      </w:r>
      <w:r w:rsidRPr="00F251C7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не универсален</w:t>
      </w:r>
      <w:r w:rsidRPr="00F251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:rsidR="0036047E" w:rsidRPr="00F251C7" w:rsidRDefault="0036047E" w:rsidP="00F251C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251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Каждый работодатель </w:t>
      </w:r>
      <w:r w:rsidRPr="00F251C7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обязан</w:t>
      </w:r>
      <w:r w:rsidRPr="00F251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определить свой перечень через:</w:t>
      </w:r>
    </w:p>
    <w:p w:rsidR="0036047E" w:rsidRPr="00F251C7" w:rsidRDefault="0036047E" w:rsidP="00F251C7">
      <w:pPr>
        <w:numPr>
          <w:ilvl w:val="0"/>
          <w:numId w:val="6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251C7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Официальный сервис Росстата</w:t>
      </w:r>
      <w:r w:rsidRPr="00F251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</w:t>
      </w:r>
      <w:hyperlink r:id="rId5" w:tgtFrame="_blank" w:history="1">
        <w:r w:rsidRPr="00F251C7">
          <w:rPr>
            <w:rFonts w:ascii="Times New Roman" w:eastAsia="Times New Roman" w:hAnsi="Times New Roman" w:cs="Times New Roman"/>
            <w:color w:val="3964FE"/>
            <w:sz w:val="24"/>
            <w:szCs w:val="24"/>
            <w:bdr w:val="single" w:sz="12" w:space="0" w:color="auto" w:frame="1"/>
            <w:lang w:eastAsia="ru-RU"/>
          </w:rPr>
          <w:t>statreg.gks.ru</w:t>
        </w:r>
      </w:hyperlink>
      <w:r w:rsidRPr="00F251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), указав ИНН, ОГРН или ОКПО.</w:t>
      </w:r>
    </w:p>
    <w:p w:rsidR="0036047E" w:rsidRPr="00F251C7" w:rsidRDefault="0036047E" w:rsidP="00F251C7">
      <w:pPr>
        <w:numPr>
          <w:ilvl w:val="0"/>
          <w:numId w:val="6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251C7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Письменный запрос</w:t>
      </w:r>
      <w:r w:rsidRPr="00F251C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 территориальный орган Росстата.</w:t>
      </w:r>
    </w:p>
    <w:p w:rsidR="006927C6" w:rsidRDefault="0036047E" w:rsidP="00F251C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</w:pPr>
      <w:r w:rsidRPr="006927C6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lastRenderedPageBreak/>
        <w:t>Ключевые формы 2026 года (на основе анализа с </w:t>
      </w:r>
      <w:hyperlink r:id="rId6" w:tgtFrame="_blank" w:history="1">
        <w:r w:rsidRPr="006927C6">
          <w:rPr>
            <w:rFonts w:ascii="Times New Roman" w:eastAsia="Times New Roman" w:hAnsi="Times New Roman" w:cs="Times New Roman"/>
            <w:bCs/>
            <w:i/>
            <w:color w:val="3964FE"/>
            <w:sz w:val="24"/>
            <w:szCs w:val="24"/>
            <w:bdr w:val="single" w:sz="12" w:space="0" w:color="auto" w:frame="1"/>
            <w:lang w:eastAsia="ru-RU"/>
          </w:rPr>
          <w:t>kdelo.ru</w:t>
        </w:r>
      </w:hyperlink>
      <w:r w:rsidRPr="006927C6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).</w:t>
      </w:r>
    </w:p>
    <w:p w:rsidR="0036047E" w:rsidRDefault="0036047E" w:rsidP="00F251C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047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 2026 году сохраняется действие форм по двум основным приказам Росстата: № 338 и новый № 348 от 22.07.2025, отдельные формы которого вводятся в действие поэтапно.</w:t>
      </w:r>
    </w:p>
    <w:p w:rsidR="006927C6" w:rsidRDefault="006927C6" w:rsidP="00F251C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1202"/>
        <w:gridCol w:w="3755"/>
        <w:gridCol w:w="2977"/>
        <w:gridCol w:w="1700"/>
      </w:tblGrid>
      <w:tr w:rsidR="006927C6" w:rsidRPr="006927C6" w:rsidTr="006927C6">
        <w:tc>
          <w:tcPr>
            <w:tcW w:w="1202" w:type="dxa"/>
            <w:vAlign w:val="center"/>
          </w:tcPr>
          <w:p w:rsidR="006927C6" w:rsidRPr="006927C6" w:rsidRDefault="006927C6" w:rsidP="006927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</w:t>
            </w:r>
          </w:p>
        </w:tc>
        <w:tc>
          <w:tcPr>
            <w:tcW w:w="3755" w:type="dxa"/>
            <w:vAlign w:val="center"/>
          </w:tcPr>
          <w:p w:rsidR="006927C6" w:rsidRPr="006927C6" w:rsidRDefault="006927C6" w:rsidP="006927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сдаёт (критерии)</w:t>
            </w:r>
          </w:p>
        </w:tc>
        <w:tc>
          <w:tcPr>
            <w:tcW w:w="2977" w:type="dxa"/>
            <w:vAlign w:val="center"/>
          </w:tcPr>
          <w:p w:rsidR="006927C6" w:rsidRPr="006927C6" w:rsidRDefault="006927C6" w:rsidP="006927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и срок в 2026 г.</w:t>
            </w:r>
          </w:p>
        </w:tc>
        <w:tc>
          <w:tcPr>
            <w:tcW w:w="1700" w:type="dxa"/>
            <w:vAlign w:val="center"/>
          </w:tcPr>
          <w:p w:rsidR="006927C6" w:rsidRPr="006927C6" w:rsidRDefault="006927C6" w:rsidP="006927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Важные изменения / примечания</w:t>
            </w:r>
          </w:p>
        </w:tc>
      </w:tr>
      <w:tr w:rsidR="006927C6" w:rsidRPr="006927C6" w:rsidTr="006927C6">
        <w:tc>
          <w:tcPr>
            <w:tcW w:w="1202" w:type="dxa"/>
            <w:vAlign w:val="center"/>
          </w:tcPr>
          <w:p w:rsidR="006927C6" w:rsidRPr="006927C6" w:rsidRDefault="006927C6" w:rsidP="006927C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П-4 (№ 1-Т)</w:t>
            </w:r>
          </w:p>
        </w:tc>
        <w:tc>
          <w:tcPr>
            <w:tcW w:w="3755" w:type="dxa"/>
            <w:vAlign w:val="center"/>
          </w:tcPr>
          <w:p w:rsidR="006927C6" w:rsidRPr="006927C6" w:rsidRDefault="006927C6" w:rsidP="006927C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П-</w:t>
            </w:r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Организации, </w:t>
            </w:r>
            <w:r w:rsidRPr="00692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</w:t>
            </w:r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являющиеся субъектами МСП. </w:t>
            </w:r>
            <w:r w:rsidRPr="00692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1-Т:</w:t>
            </w:r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Определённые категории (СМП, объединения работодателей и др.).</w:t>
            </w:r>
          </w:p>
        </w:tc>
        <w:tc>
          <w:tcPr>
            <w:tcW w:w="2977" w:type="dxa"/>
            <w:vAlign w:val="center"/>
          </w:tcPr>
          <w:p w:rsidR="006927C6" w:rsidRPr="006927C6" w:rsidRDefault="006927C6" w:rsidP="006927C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П-</w:t>
            </w:r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Ежемесячно/квартально до </w:t>
            </w:r>
            <w:r w:rsidRPr="00692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15-го</w:t>
            </w:r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числа. </w:t>
            </w:r>
            <w:r w:rsidRPr="00692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1-Т:</w:t>
            </w:r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Ежегодно до </w:t>
            </w:r>
            <w:r w:rsidRPr="00692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февраля</w:t>
            </w:r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0" w:type="dxa"/>
            <w:vAlign w:val="center"/>
          </w:tcPr>
          <w:p w:rsidR="006927C6" w:rsidRPr="006927C6" w:rsidRDefault="006927C6" w:rsidP="006927C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01.04.2026 форма П-4 обновляется (Приказ №348).</w:t>
            </w:r>
          </w:p>
        </w:tc>
      </w:tr>
      <w:tr w:rsidR="006927C6" w:rsidRPr="006927C6" w:rsidTr="006927C6">
        <w:tc>
          <w:tcPr>
            <w:tcW w:w="1202" w:type="dxa"/>
            <w:vAlign w:val="center"/>
          </w:tcPr>
          <w:p w:rsidR="006927C6" w:rsidRPr="006927C6" w:rsidRDefault="006927C6" w:rsidP="006927C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П-4 (НЗ)</w:t>
            </w:r>
          </w:p>
        </w:tc>
        <w:tc>
          <w:tcPr>
            <w:tcW w:w="3755" w:type="dxa"/>
            <w:vAlign w:val="center"/>
          </w:tcPr>
          <w:p w:rsidR="006927C6" w:rsidRPr="006927C6" w:rsidRDefault="006927C6" w:rsidP="006927C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и ИП, </w:t>
            </w:r>
            <w:r w:rsidRPr="00692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</w:t>
            </w:r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относящиеся к СМП, с численностью &gt; 15 чел.</w:t>
            </w:r>
          </w:p>
        </w:tc>
        <w:tc>
          <w:tcPr>
            <w:tcW w:w="2977" w:type="dxa"/>
            <w:vAlign w:val="center"/>
          </w:tcPr>
          <w:p w:rsidR="006927C6" w:rsidRPr="006927C6" w:rsidRDefault="006927C6" w:rsidP="006927C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Ежеквартально: за I-III кв. – до </w:t>
            </w:r>
            <w:r w:rsidRPr="00692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8-го</w:t>
            </w:r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за IV кв. – до </w:t>
            </w:r>
            <w:r w:rsidRPr="00692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10-го</w:t>
            </w:r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числа.</w:t>
            </w:r>
          </w:p>
        </w:tc>
        <w:tc>
          <w:tcPr>
            <w:tcW w:w="1700" w:type="dxa"/>
            <w:vAlign w:val="center"/>
          </w:tcPr>
          <w:p w:rsidR="006927C6" w:rsidRPr="006927C6" w:rsidRDefault="006927C6" w:rsidP="006927C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 01.04.2026 – новая форма</w:t>
            </w:r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(Приказ №348).</w:t>
            </w:r>
          </w:p>
        </w:tc>
      </w:tr>
      <w:tr w:rsidR="006927C6" w:rsidRPr="006927C6" w:rsidTr="006927C6">
        <w:tc>
          <w:tcPr>
            <w:tcW w:w="1202" w:type="dxa"/>
            <w:vAlign w:val="center"/>
          </w:tcPr>
          <w:p w:rsidR="006927C6" w:rsidRPr="006927C6" w:rsidRDefault="006927C6" w:rsidP="006927C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7-травматизм</w:t>
            </w:r>
          </w:p>
        </w:tc>
        <w:tc>
          <w:tcPr>
            <w:tcW w:w="3755" w:type="dxa"/>
            <w:vAlign w:val="center"/>
          </w:tcPr>
          <w:p w:rsidR="006927C6" w:rsidRPr="006927C6" w:rsidRDefault="006927C6" w:rsidP="006927C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Большинство </w:t>
            </w:r>
            <w:proofErr w:type="spellStart"/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юрлиц</w:t>
            </w:r>
            <w:proofErr w:type="spellEnd"/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кроме </w:t>
            </w:r>
            <w:proofErr w:type="spellStart"/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микропредприятий</w:t>
            </w:r>
            <w:proofErr w:type="spellEnd"/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фин.организаций</w:t>
            </w:r>
            <w:proofErr w:type="spellEnd"/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др.</w:t>
            </w:r>
          </w:p>
        </w:tc>
        <w:tc>
          <w:tcPr>
            <w:tcW w:w="2977" w:type="dxa"/>
            <w:vAlign w:val="center"/>
          </w:tcPr>
          <w:p w:rsidR="006927C6" w:rsidRPr="006927C6" w:rsidRDefault="006927C6" w:rsidP="006927C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Ежегодно с </w:t>
            </w:r>
            <w:r w:rsidRPr="00692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февраля по 1 марта</w:t>
            </w:r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0" w:type="dxa"/>
            <w:vAlign w:val="center"/>
          </w:tcPr>
          <w:p w:rsidR="006927C6" w:rsidRPr="006927C6" w:rsidRDefault="006927C6" w:rsidP="006927C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2026 году дополнительно сдаётся приложение</w:t>
            </w:r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 распределении пострадавших.</w:t>
            </w:r>
          </w:p>
        </w:tc>
      </w:tr>
      <w:tr w:rsidR="006927C6" w:rsidRPr="006927C6" w:rsidTr="006927C6">
        <w:tc>
          <w:tcPr>
            <w:tcW w:w="1202" w:type="dxa"/>
            <w:vAlign w:val="center"/>
          </w:tcPr>
          <w:p w:rsidR="006927C6" w:rsidRPr="006927C6" w:rsidRDefault="006927C6" w:rsidP="006927C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1-Т (условия труда)</w:t>
            </w:r>
          </w:p>
        </w:tc>
        <w:tc>
          <w:tcPr>
            <w:tcW w:w="3755" w:type="dxa"/>
            <w:vAlign w:val="center"/>
          </w:tcPr>
          <w:p w:rsidR="006927C6" w:rsidRPr="006927C6" w:rsidRDefault="006927C6" w:rsidP="006927C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Работодатели определённых видов деятельности (сельское хоз-во и др.), </w:t>
            </w:r>
            <w:r w:rsidRPr="00692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кроме СМП</w:t>
            </w:r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77" w:type="dxa"/>
            <w:vAlign w:val="center"/>
          </w:tcPr>
          <w:p w:rsidR="006927C6" w:rsidRPr="006927C6" w:rsidRDefault="006927C6" w:rsidP="006927C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Ежегодно до </w:t>
            </w:r>
            <w:r w:rsidRPr="00692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января</w:t>
            </w:r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(за 2025 г.).</w:t>
            </w:r>
          </w:p>
        </w:tc>
        <w:tc>
          <w:tcPr>
            <w:tcW w:w="1700" w:type="dxa"/>
            <w:vAlign w:val="center"/>
          </w:tcPr>
          <w:p w:rsidR="006927C6" w:rsidRPr="006927C6" w:rsidRDefault="006927C6" w:rsidP="006927C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Действует новая форма (Приказ №348).</w:t>
            </w:r>
          </w:p>
        </w:tc>
      </w:tr>
      <w:tr w:rsidR="006927C6" w:rsidRPr="006927C6" w:rsidTr="006927C6">
        <w:tc>
          <w:tcPr>
            <w:tcW w:w="1202" w:type="dxa"/>
            <w:vAlign w:val="center"/>
          </w:tcPr>
          <w:p w:rsidR="006927C6" w:rsidRPr="006927C6" w:rsidRDefault="006927C6" w:rsidP="006927C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Форма №1 (рабочая сила)</w:t>
            </w:r>
          </w:p>
        </w:tc>
        <w:tc>
          <w:tcPr>
            <w:tcW w:w="3755" w:type="dxa"/>
            <w:vAlign w:val="center"/>
          </w:tcPr>
          <w:p w:rsidR="006927C6" w:rsidRPr="006927C6" w:rsidRDefault="006927C6" w:rsidP="006927C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Работодатели определённых отраслей, попавшие в выборку (кроме </w:t>
            </w:r>
            <w:proofErr w:type="spellStart"/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микропредприятий</w:t>
            </w:r>
            <w:proofErr w:type="spellEnd"/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977" w:type="dxa"/>
            <w:vAlign w:val="center"/>
          </w:tcPr>
          <w:p w:rsidR="006927C6" w:rsidRPr="006927C6" w:rsidRDefault="006927C6" w:rsidP="006927C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 в 4-5 лет. </w:t>
            </w:r>
            <w:r w:rsidRPr="00692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2026 сдаётся</w:t>
            </w:r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за 2025 г. (с </w:t>
            </w:r>
            <w:r w:rsidRPr="00692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апреля по 20 мая</w:t>
            </w:r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700" w:type="dxa"/>
            <w:vAlign w:val="center"/>
          </w:tcPr>
          <w:p w:rsidR="006927C6" w:rsidRPr="006927C6" w:rsidRDefault="006927C6" w:rsidP="006927C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Новая форма (Приказ №348).</w:t>
            </w:r>
          </w:p>
        </w:tc>
      </w:tr>
      <w:tr w:rsidR="006927C6" w:rsidRPr="006927C6" w:rsidTr="006927C6">
        <w:tc>
          <w:tcPr>
            <w:tcW w:w="1202" w:type="dxa"/>
            <w:vAlign w:val="center"/>
          </w:tcPr>
          <w:p w:rsidR="006927C6" w:rsidRPr="006927C6" w:rsidRDefault="006927C6" w:rsidP="006927C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1-Т (</w:t>
            </w:r>
            <w:proofErr w:type="spellStart"/>
            <w:r w:rsidRPr="00692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проф</w:t>
            </w:r>
            <w:proofErr w:type="spellEnd"/>
            <w:r w:rsidRPr="00692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755" w:type="dxa"/>
            <w:vAlign w:val="center"/>
          </w:tcPr>
          <w:p w:rsidR="006927C6" w:rsidRPr="006927C6" w:rsidRDefault="006927C6" w:rsidP="006927C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Работодатели, попавшие в выборку Росстата (кроме СМП и ряда отраслей).</w:t>
            </w:r>
          </w:p>
        </w:tc>
        <w:tc>
          <w:tcPr>
            <w:tcW w:w="2977" w:type="dxa"/>
            <w:vAlign w:val="center"/>
          </w:tcPr>
          <w:p w:rsidR="006927C6" w:rsidRPr="006927C6" w:rsidRDefault="006927C6" w:rsidP="006927C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 в два года. </w:t>
            </w:r>
            <w:r w:rsidRPr="00692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2026 году отчёт СДАЁТСЯ</w:t>
            </w:r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(за чётные годы, с </w:t>
            </w:r>
            <w:r w:rsidRPr="00692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по 30 ноября</w:t>
            </w:r>
            <w:r w:rsidRPr="00692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700" w:type="dxa"/>
            <w:vAlign w:val="center"/>
          </w:tcPr>
          <w:p w:rsidR="006927C6" w:rsidRPr="006927C6" w:rsidRDefault="006927C6" w:rsidP="006927C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927C6" w:rsidRPr="0036047E" w:rsidRDefault="006927C6" w:rsidP="00F251C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36047E" w:rsidRPr="006927C6" w:rsidRDefault="0036047E" w:rsidP="006927C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927C6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Ответственность за нарушение порядка представления статистической отчётности.</w:t>
      </w:r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Предусмотрена </w:t>
      </w:r>
      <w:r w:rsidRPr="006927C6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ст. 13.19 КоАП РФ</w:t>
      </w:r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: штраф на должностных лиц – от 10 000 до 20 000 руб.; на юридических лиц – от 20 000 до 70 000 руб. При повторном нарушении штрафы увеличиваются.</w:t>
      </w:r>
    </w:p>
    <w:p w:rsidR="0036047E" w:rsidRPr="006927C6" w:rsidRDefault="0036047E" w:rsidP="006927C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6927C6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Отчётность в военкомат и иные предоставления сведений</w:t>
      </w:r>
      <w:r w:rsidRPr="006927C6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</w:t>
      </w:r>
    </w:p>
    <w:p w:rsidR="0036047E" w:rsidRPr="006927C6" w:rsidRDefault="0036047E" w:rsidP="006927C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927C6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Военно-учё</w:t>
      </w:r>
      <w:r w:rsidR="006927C6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тная отчётность: состав и сроки:</w:t>
      </w:r>
    </w:p>
    <w:p w:rsidR="0036047E" w:rsidRPr="006927C6" w:rsidRDefault="0036047E" w:rsidP="006927C6">
      <w:pPr>
        <w:numPr>
          <w:ilvl w:val="0"/>
          <w:numId w:val="6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927C6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Сведения о принятых/уволенных военнообязанных</w:t>
      </w:r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 </w:t>
      </w:r>
      <w:r w:rsidRPr="006927C6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 течение 2 недель</w:t>
      </w:r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:rsidR="0036047E" w:rsidRPr="006927C6" w:rsidRDefault="0036047E" w:rsidP="006927C6">
      <w:pPr>
        <w:numPr>
          <w:ilvl w:val="0"/>
          <w:numId w:val="6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927C6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Списки граждан мужского пола 15-16 лет</w:t>
      </w:r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 </w:t>
      </w:r>
      <w:r w:rsidRPr="006927C6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ежегодно, до 1 ноября</w:t>
      </w:r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:rsidR="0036047E" w:rsidRPr="006927C6" w:rsidRDefault="0036047E" w:rsidP="006927C6">
      <w:pPr>
        <w:numPr>
          <w:ilvl w:val="0"/>
          <w:numId w:val="6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927C6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Списки граждан, подлежащих первоначальной постановке на учёт (17 лет)</w:t>
      </w:r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 </w:t>
      </w:r>
      <w:r w:rsidRPr="006927C6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ежегодно, до 1 января</w:t>
      </w:r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:rsidR="0036047E" w:rsidRPr="006927C6" w:rsidRDefault="0036047E" w:rsidP="006927C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Основанием для составления отчётности служат данные из </w:t>
      </w:r>
      <w:r w:rsidRPr="006927C6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Учётных карточек (форма № 10)</w:t>
      </w:r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Непредставление сведений влечёт ответственность по ст. 21.4 КоАП РФ.</w:t>
      </w:r>
    </w:p>
    <w:p w:rsidR="0036047E" w:rsidRPr="006927C6" w:rsidRDefault="0036047E" w:rsidP="006927C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6927C6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Предоставление сведений по запросам и для работников.</w:t>
      </w:r>
    </w:p>
    <w:p w:rsidR="0036047E" w:rsidRPr="006927C6" w:rsidRDefault="0036047E" w:rsidP="006927C6">
      <w:pPr>
        <w:numPr>
          <w:ilvl w:val="0"/>
          <w:numId w:val="6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927C6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Запросы государственных органов (суд, прокуратура, ФССП, военкомат):</w:t>
      </w:r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Работодатель </w:t>
      </w:r>
      <w:r w:rsidRPr="006927C6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обязан</w:t>
      </w:r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предоставить запрашиваемые сведения в установленный срок. Основанием является официальный запрос. Важно соблюдать баланс между исполнением запроса и защитой </w:t>
      </w:r>
      <w:r w:rsidRPr="006927C6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персональных данных</w:t>
      </w:r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(предоставлять только те сведения, которые непосредственно запрошены).</w:t>
      </w:r>
    </w:p>
    <w:p w:rsidR="0036047E" w:rsidRPr="006927C6" w:rsidRDefault="0036047E" w:rsidP="006927C6">
      <w:pPr>
        <w:numPr>
          <w:ilvl w:val="0"/>
          <w:numId w:val="6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927C6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Выдача документов работникам:</w:t>
      </w:r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По письменному заявлению работника в течение 3 дней должны быть выданы заверенные копии документов, связанных с работой (приказы, справки о доходах, трудовом стаже). </w:t>
      </w:r>
      <w:r w:rsidRPr="006927C6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Важный нюанс в связи с отменой Т-2:</w:t>
      </w:r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Если организация отказалась от ведения карточек Т-2, а работник запрашивает её копию, правомерно выдать справку, составленную на основании имеющихся в организации документов (приказов, личного дела), с указанием причины отсутствия самой формы.</w:t>
      </w:r>
    </w:p>
    <w:p w:rsidR="0036047E" w:rsidRPr="006927C6" w:rsidRDefault="0036047E" w:rsidP="006927C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 w:rsidRPr="006927C6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Сведения в Фонд занятости и миграционный учёт иностранных работников.</w:t>
      </w:r>
    </w:p>
    <w:p w:rsidR="0036047E" w:rsidRPr="006927C6" w:rsidRDefault="0036047E" w:rsidP="006927C6">
      <w:pPr>
        <w:numPr>
          <w:ilvl w:val="0"/>
          <w:numId w:val="6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927C6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lastRenderedPageBreak/>
        <w:t>В органы службы занятости:</w:t>
      </w:r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Отдельные работодатели (государственные, с квотой для инвалидов) обязаны представлять информацию о вакансиях. Регионы могут устанавливать свои правила.</w:t>
      </w:r>
    </w:p>
    <w:p w:rsidR="0036047E" w:rsidRPr="006927C6" w:rsidRDefault="0036047E" w:rsidP="006927C6">
      <w:pPr>
        <w:numPr>
          <w:ilvl w:val="0"/>
          <w:numId w:val="6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927C6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Миграционный учёт:</w:t>
      </w:r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При привлечении иностранных работников работодатель обязан уведомлять территориальные органы МВД о заключении/расторжении с ними трудовых договоров, а также о предоставлении им отпусков и командировок за пределы региона.</w:t>
      </w:r>
    </w:p>
    <w:p w:rsidR="006927C6" w:rsidRDefault="006927C6" w:rsidP="006927C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36047E" w:rsidRPr="006927C6" w:rsidRDefault="0036047E" w:rsidP="006927C6">
      <w:pPr>
        <w:shd w:val="clear" w:color="auto" w:fill="FFFFFF"/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927C6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Вопросы для самоконтроля:</w:t>
      </w:r>
    </w:p>
    <w:p w:rsidR="0036047E" w:rsidRPr="006927C6" w:rsidRDefault="0036047E" w:rsidP="006927C6">
      <w:pPr>
        <w:numPr>
          <w:ilvl w:val="0"/>
          <w:numId w:val="7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Используя официальный сайт Росстата, определите перечень форм статистической отчётности, которую должна была бы сдавать в 2026 году условная организация (ООО «Вектор»): вид деятельности – «Разработка компьютерного программного обеспечения» (ОКВЭД 62.01), средняя численность персонала – 48 человек, не является субъектом МСП.</w:t>
      </w:r>
    </w:p>
    <w:p w:rsidR="0036047E" w:rsidRPr="006927C6" w:rsidRDefault="0036047E" w:rsidP="006927C6">
      <w:pPr>
        <w:numPr>
          <w:ilvl w:val="0"/>
          <w:numId w:val="7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927C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Разработайте чек-лист (алгоритм действий) для кадровика на месяц, следующий за кварталом, с указанием конкретных дат и названий форм отчётности в ПФР/ФНС, которые необходимо подготовить и сдать.</w:t>
      </w:r>
    </w:p>
    <w:p w:rsidR="006927C6" w:rsidRDefault="0036047E" w:rsidP="00856DE8">
      <w:pPr>
        <w:numPr>
          <w:ilvl w:val="0"/>
          <w:numId w:val="7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233B5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 организацию поступил судебный запрос о предоставлении копии личной карточки Т-2 и всех приказов на конкретного сотрудника за период работы. Как должен поступить специалист по кадрам, если: а) организация продолжает вести Т-2; б) организация отказалась от ведения Т-2 с 2023 года? Какие документы в каждом случае будут правомерно предоставлены в суд?</w:t>
      </w:r>
      <w:bookmarkStart w:id="0" w:name="_GoBack"/>
      <w:bookmarkEnd w:id="0"/>
    </w:p>
    <w:sectPr w:rsidR="006927C6" w:rsidSect="00F51C2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D3520"/>
    <w:multiLevelType w:val="multilevel"/>
    <w:tmpl w:val="B8784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0169BA"/>
    <w:multiLevelType w:val="multilevel"/>
    <w:tmpl w:val="8F287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F508CD"/>
    <w:multiLevelType w:val="multilevel"/>
    <w:tmpl w:val="C76C2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562221"/>
    <w:multiLevelType w:val="multilevel"/>
    <w:tmpl w:val="0EC86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844737"/>
    <w:multiLevelType w:val="multilevel"/>
    <w:tmpl w:val="7598B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0C1218"/>
    <w:multiLevelType w:val="multilevel"/>
    <w:tmpl w:val="C4046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4774C6"/>
    <w:multiLevelType w:val="multilevel"/>
    <w:tmpl w:val="3A704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EB07C2"/>
    <w:multiLevelType w:val="multilevel"/>
    <w:tmpl w:val="9D762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EA3201"/>
    <w:multiLevelType w:val="multilevel"/>
    <w:tmpl w:val="23E09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CD00E1"/>
    <w:multiLevelType w:val="multilevel"/>
    <w:tmpl w:val="B6849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5FE616F"/>
    <w:multiLevelType w:val="multilevel"/>
    <w:tmpl w:val="4F863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75672A5"/>
    <w:multiLevelType w:val="multilevel"/>
    <w:tmpl w:val="072EC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C13E21"/>
    <w:multiLevelType w:val="multilevel"/>
    <w:tmpl w:val="6622A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BE1049"/>
    <w:multiLevelType w:val="multilevel"/>
    <w:tmpl w:val="0D723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CD72C4F"/>
    <w:multiLevelType w:val="multilevel"/>
    <w:tmpl w:val="2A2A1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F5096D"/>
    <w:multiLevelType w:val="multilevel"/>
    <w:tmpl w:val="BD40F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9F3B9B"/>
    <w:multiLevelType w:val="multilevel"/>
    <w:tmpl w:val="D708D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21C40B3"/>
    <w:multiLevelType w:val="multilevel"/>
    <w:tmpl w:val="B4D6F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47B41FE"/>
    <w:multiLevelType w:val="multilevel"/>
    <w:tmpl w:val="F5D6A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5253082"/>
    <w:multiLevelType w:val="multilevel"/>
    <w:tmpl w:val="3E166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5FA1797"/>
    <w:multiLevelType w:val="multilevel"/>
    <w:tmpl w:val="41607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7831649"/>
    <w:multiLevelType w:val="multilevel"/>
    <w:tmpl w:val="2CAAF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8143417"/>
    <w:multiLevelType w:val="multilevel"/>
    <w:tmpl w:val="1E364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91543D7"/>
    <w:multiLevelType w:val="multilevel"/>
    <w:tmpl w:val="C6484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9CE01B0"/>
    <w:multiLevelType w:val="multilevel"/>
    <w:tmpl w:val="FB4AF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AA12FE2"/>
    <w:multiLevelType w:val="multilevel"/>
    <w:tmpl w:val="37BA3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D902E58"/>
    <w:multiLevelType w:val="multilevel"/>
    <w:tmpl w:val="2952A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F4F2723"/>
    <w:multiLevelType w:val="multilevel"/>
    <w:tmpl w:val="5E183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2D55889"/>
    <w:multiLevelType w:val="multilevel"/>
    <w:tmpl w:val="A8C4F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2DF4642"/>
    <w:multiLevelType w:val="multilevel"/>
    <w:tmpl w:val="4C360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3114094"/>
    <w:multiLevelType w:val="multilevel"/>
    <w:tmpl w:val="424CC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51E7F83"/>
    <w:multiLevelType w:val="multilevel"/>
    <w:tmpl w:val="2202F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6C1461C"/>
    <w:multiLevelType w:val="multilevel"/>
    <w:tmpl w:val="B3DCB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85B3220"/>
    <w:multiLevelType w:val="multilevel"/>
    <w:tmpl w:val="44A01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EE80F4D"/>
    <w:multiLevelType w:val="hybridMultilevel"/>
    <w:tmpl w:val="3B601C40"/>
    <w:lvl w:ilvl="0" w:tplc="A3DEEF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41466655"/>
    <w:multiLevelType w:val="multilevel"/>
    <w:tmpl w:val="0F662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1A50CE3"/>
    <w:multiLevelType w:val="multilevel"/>
    <w:tmpl w:val="2784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35E3A57"/>
    <w:multiLevelType w:val="multilevel"/>
    <w:tmpl w:val="BFB06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3F14219"/>
    <w:multiLevelType w:val="multilevel"/>
    <w:tmpl w:val="F2AE7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64B6908"/>
    <w:multiLevelType w:val="multilevel"/>
    <w:tmpl w:val="6FCE8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7A24B35"/>
    <w:multiLevelType w:val="multilevel"/>
    <w:tmpl w:val="F154C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9092ADD"/>
    <w:multiLevelType w:val="multilevel"/>
    <w:tmpl w:val="365E0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94808BC"/>
    <w:multiLevelType w:val="multilevel"/>
    <w:tmpl w:val="8FFA0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A015DF2"/>
    <w:multiLevelType w:val="multilevel"/>
    <w:tmpl w:val="B86A4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A085423"/>
    <w:multiLevelType w:val="multilevel"/>
    <w:tmpl w:val="0C383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B5F44B8"/>
    <w:multiLevelType w:val="multilevel"/>
    <w:tmpl w:val="0B949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D6445C5"/>
    <w:multiLevelType w:val="multilevel"/>
    <w:tmpl w:val="D4926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D853AD5"/>
    <w:multiLevelType w:val="multilevel"/>
    <w:tmpl w:val="6BE24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F24541C"/>
    <w:multiLevelType w:val="multilevel"/>
    <w:tmpl w:val="E10A0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016192B"/>
    <w:multiLevelType w:val="multilevel"/>
    <w:tmpl w:val="8ED05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27F1FCC"/>
    <w:multiLevelType w:val="multilevel"/>
    <w:tmpl w:val="161CB57A"/>
    <w:lvl w:ilvl="0">
      <w:start w:val="1"/>
      <w:numFmt w:val="bullet"/>
      <w:lvlText w:val="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065"/>
        </w:tabs>
        <w:ind w:left="306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785"/>
        </w:tabs>
        <w:ind w:left="378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505"/>
        </w:tabs>
        <w:ind w:left="450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225"/>
        </w:tabs>
        <w:ind w:left="522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945"/>
        </w:tabs>
        <w:ind w:left="594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665"/>
        </w:tabs>
        <w:ind w:left="666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385"/>
        </w:tabs>
        <w:ind w:left="738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105"/>
        </w:tabs>
        <w:ind w:left="8105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32C0E0D"/>
    <w:multiLevelType w:val="multilevel"/>
    <w:tmpl w:val="61267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4133375"/>
    <w:multiLevelType w:val="multilevel"/>
    <w:tmpl w:val="B5864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91D71D2"/>
    <w:multiLevelType w:val="multilevel"/>
    <w:tmpl w:val="C49E5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B353803"/>
    <w:multiLevelType w:val="multilevel"/>
    <w:tmpl w:val="0492B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EB8727C"/>
    <w:multiLevelType w:val="multilevel"/>
    <w:tmpl w:val="8D92B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1070D4B"/>
    <w:multiLevelType w:val="multilevel"/>
    <w:tmpl w:val="403A3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12F1D28"/>
    <w:multiLevelType w:val="multilevel"/>
    <w:tmpl w:val="740C5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36D1F79"/>
    <w:multiLevelType w:val="multilevel"/>
    <w:tmpl w:val="2AD6D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4F4393C"/>
    <w:multiLevelType w:val="multilevel"/>
    <w:tmpl w:val="09DEC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7CC3B6C"/>
    <w:multiLevelType w:val="multilevel"/>
    <w:tmpl w:val="A9D6F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8A3769C"/>
    <w:multiLevelType w:val="multilevel"/>
    <w:tmpl w:val="09FC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B655431"/>
    <w:multiLevelType w:val="multilevel"/>
    <w:tmpl w:val="37C63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6B974B62"/>
    <w:multiLevelType w:val="multilevel"/>
    <w:tmpl w:val="72523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C780EB4"/>
    <w:multiLevelType w:val="multilevel"/>
    <w:tmpl w:val="7916A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DEA074E"/>
    <w:multiLevelType w:val="multilevel"/>
    <w:tmpl w:val="FC62C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26F5726"/>
    <w:multiLevelType w:val="multilevel"/>
    <w:tmpl w:val="45740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2BF6702"/>
    <w:multiLevelType w:val="multilevel"/>
    <w:tmpl w:val="EAD0D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2E332B8"/>
    <w:multiLevelType w:val="multilevel"/>
    <w:tmpl w:val="0B982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4860468"/>
    <w:multiLevelType w:val="multilevel"/>
    <w:tmpl w:val="8F321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4C274EE"/>
    <w:multiLevelType w:val="multilevel"/>
    <w:tmpl w:val="612AF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AAF6A17"/>
    <w:multiLevelType w:val="multilevel"/>
    <w:tmpl w:val="5ECAD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C5E7271"/>
    <w:multiLevelType w:val="multilevel"/>
    <w:tmpl w:val="451A5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7E821739"/>
    <w:multiLevelType w:val="multilevel"/>
    <w:tmpl w:val="366E7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0"/>
  </w:num>
  <w:num w:numId="2">
    <w:abstractNumId w:val="44"/>
  </w:num>
  <w:num w:numId="3">
    <w:abstractNumId w:val="11"/>
  </w:num>
  <w:num w:numId="4">
    <w:abstractNumId w:val="58"/>
  </w:num>
  <w:num w:numId="5">
    <w:abstractNumId w:val="64"/>
  </w:num>
  <w:num w:numId="6">
    <w:abstractNumId w:val="1"/>
  </w:num>
  <w:num w:numId="7">
    <w:abstractNumId w:val="0"/>
  </w:num>
  <w:num w:numId="8">
    <w:abstractNumId w:val="28"/>
  </w:num>
  <w:num w:numId="9">
    <w:abstractNumId w:val="32"/>
  </w:num>
  <w:num w:numId="10">
    <w:abstractNumId w:val="17"/>
  </w:num>
  <w:num w:numId="11">
    <w:abstractNumId w:val="37"/>
  </w:num>
  <w:num w:numId="12">
    <w:abstractNumId w:val="36"/>
  </w:num>
  <w:num w:numId="13">
    <w:abstractNumId w:val="33"/>
  </w:num>
  <w:num w:numId="14">
    <w:abstractNumId w:val="27"/>
  </w:num>
  <w:num w:numId="15">
    <w:abstractNumId w:val="15"/>
  </w:num>
  <w:num w:numId="16">
    <w:abstractNumId w:val="38"/>
  </w:num>
  <w:num w:numId="17">
    <w:abstractNumId w:val="18"/>
  </w:num>
  <w:num w:numId="18">
    <w:abstractNumId w:val="63"/>
  </w:num>
  <w:num w:numId="19">
    <w:abstractNumId w:val="22"/>
  </w:num>
  <w:num w:numId="20">
    <w:abstractNumId w:val="13"/>
  </w:num>
  <w:num w:numId="21">
    <w:abstractNumId w:val="42"/>
  </w:num>
  <w:num w:numId="22">
    <w:abstractNumId w:val="21"/>
  </w:num>
  <w:num w:numId="23">
    <w:abstractNumId w:val="48"/>
  </w:num>
  <w:num w:numId="24">
    <w:abstractNumId w:val="72"/>
  </w:num>
  <w:num w:numId="25">
    <w:abstractNumId w:val="52"/>
  </w:num>
  <w:num w:numId="26">
    <w:abstractNumId w:val="10"/>
  </w:num>
  <w:num w:numId="27">
    <w:abstractNumId w:val="41"/>
  </w:num>
  <w:num w:numId="28">
    <w:abstractNumId w:val="29"/>
  </w:num>
  <w:num w:numId="29">
    <w:abstractNumId w:val="70"/>
  </w:num>
  <w:num w:numId="30">
    <w:abstractNumId w:val="24"/>
  </w:num>
  <w:num w:numId="31">
    <w:abstractNumId w:val="6"/>
  </w:num>
  <w:num w:numId="32">
    <w:abstractNumId w:val="45"/>
  </w:num>
  <w:num w:numId="33">
    <w:abstractNumId w:val="60"/>
  </w:num>
  <w:num w:numId="34">
    <w:abstractNumId w:val="43"/>
  </w:num>
  <w:num w:numId="35">
    <w:abstractNumId w:val="57"/>
  </w:num>
  <w:num w:numId="36">
    <w:abstractNumId w:val="7"/>
  </w:num>
  <w:num w:numId="37">
    <w:abstractNumId w:val="31"/>
  </w:num>
  <w:num w:numId="38">
    <w:abstractNumId w:val="54"/>
  </w:num>
  <w:num w:numId="39">
    <w:abstractNumId w:val="16"/>
  </w:num>
  <w:num w:numId="40">
    <w:abstractNumId w:val="40"/>
  </w:num>
  <w:num w:numId="41">
    <w:abstractNumId w:val="35"/>
  </w:num>
  <w:num w:numId="42">
    <w:abstractNumId w:val="20"/>
  </w:num>
  <w:num w:numId="43">
    <w:abstractNumId w:val="30"/>
  </w:num>
  <w:num w:numId="44">
    <w:abstractNumId w:val="4"/>
  </w:num>
  <w:num w:numId="45">
    <w:abstractNumId w:val="12"/>
  </w:num>
  <w:num w:numId="46">
    <w:abstractNumId w:val="56"/>
  </w:num>
  <w:num w:numId="47">
    <w:abstractNumId w:val="46"/>
  </w:num>
  <w:num w:numId="48">
    <w:abstractNumId w:val="2"/>
  </w:num>
  <w:num w:numId="49">
    <w:abstractNumId w:val="8"/>
  </w:num>
  <w:num w:numId="50">
    <w:abstractNumId w:val="9"/>
  </w:num>
  <w:num w:numId="51">
    <w:abstractNumId w:val="3"/>
  </w:num>
  <w:num w:numId="52">
    <w:abstractNumId w:val="69"/>
  </w:num>
  <w:num w:numId="53">
    <w:abstractNumId w:val="73"/>
  </w:num>
  <w:num w:numId="54">
    <w:abstractNumId w:val="49"/>
  </w:num>
  <w:num w:numId="55">
    <w:abstractNumId w:val="55"/>
  </w:num>
  <w:num w:numId="56">
    <w:abstractNumId w:val="51"/>
  </w:num>
  <w:num w:numId="57">
    <w:abstractNumId w:val="47"/>
  </w:num>
  <w:num w:numId="58">
    <w:abstractNumId w:val="25"/>
  </w:num>
  <w:num w:numId="59">
    <w:abstractNumId w:val="68"/>
  </w:num>
  <w:num w:numId="60">
    <w:abstractNumId w:val="59"/>
  </w:num>
  <w:num w:numId="61">
    <w:abstractNumId w:val="26"/>
  </w:num>
  <w:num w:numId="62">
    <w:abstractNumId w:val="66"/>
  </w:num>
  <w:num w:numId="63">
    <w:abstractNumId w:val="5"/>
  </w:num>
  <w:num w:numId="64">
    <w:abstractNumId w:val="14"/>
  </w:num>
  <w:num w:numId="65">
    <w:abstractNumId w:val="39"/>
  </w:num>
  <w:num w:numId="66">
    <w:abstractNumId w:val="62"/>
  </w:num>
  <w:num w:numId="67">
    <w:abstractNumId w:val="67"/>
  </w:num>
  <w:num w:numId="68">
    <w:abstractNumId w:val="19"/>
  </w:num>
  <w:num w:numId="69">
    <w:abstractNumId w:val="65"/>
  </w:num>
  <w:num w:numId="70">
    <w:abstractNumId w:val="71"/>
  </w:num>
  <w:num w:numId="71">
    <w:abstractNumId w:val="23"/>
  </w:num>
  <w:num w:numId="72">
    <w:abstractNumId w:val="61"/>
  </w:num>
  <w:num w:numId="73">
    <w:abstractNumId w:val="53"/>
  </w:num>
  <w:num w:numId="74">
    <w:abstractNumId w:val="34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47E"/>
    <w:rsid w:val="00166690"/>
    <w:rsid w:val="00233B53"/>
    <w:rsid w:val="002B3E6C"/>
    <w:rsid w:val="0036047E"/>
    <w:rsid w:val="00404C66"/>
    <w:rsid w:val="006927C6"/>
    <w:rsid w:val="00956261"/>
    <w:rsid w:val="00B21D7F"/>
    <w:rsid w:val="00DA3549"/>
    <w:rsid w:val="00E45685"/>
    <w:rsid w:val="00EC11EE"/>
    <w:rsid w:val="00F251C7"/>
    <w:rsid w:val="00F5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7D683"/>
  <w15:chartTrackingRefBased/>
  <w15:docId w15:val="{BC2F5BE9-4FCA-443B-872C-467FEC844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6047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6047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6047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6047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3604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36047E"/>
    <w:rPr>
      <w:b/>
      <w:bCs/>
    </w:rPr>
  </w:style>
  <w:style w:type="paragraph" w:customStyle="1" w:styleId="ds-markdown-paragraph">
    <w:name w:val="ds-markdown-paragraph"/>
    <w:basedOn w:val="a"/>
    <w:rsid w:val="003604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6047E"/>
    <w:rPr>
      <w:i/>
      <w:iCs/>
    </w:rPr>
  </w:style>
  <w:style w:type="character" w:styleId="a5">
    <w:name w:val="Hyperlink"/>
    <w:basedOn w:val="a0"/>
    <w:uiPriority w:val="99"/>
    <w:semiHidden/>
    <w:unhideWhenUsed/>
    <w:rsid w:val="0036047E"/>
    <w:rPr>
      <w:color w:val="0000FF"/>
      <w:u w:val="single"/>
    </w:rPr>
  </w:style>
  <w:style w:type="character" w:customStyle="1" w:styleId="5255ff8">
    <w:name w:val="_5255ff8"/>
    <w:basedOn w:val="a0"/>
    <w:rsid w:val="0036047E"/>
  </w:style>
  <w:style w:type="character" w:customStyle="1" w:styleId="e4b3a110">
    <w:name w:val="e4b3a110"/>
    <w:basedOn w:val="a0"/>
    <w:rsid w:val="0036047E"/>
  </w:style>
  <w:style w:type="character" w:customStyle="1" w:styleId="cac31b5e">
    <w:name w:val="cac31b5e"/>
    <w:basedOn w:val="a0"/>
    <w:rsid w:val="0036047E"/>
  </w:style>
  <w:style w:type="character" w:customStyle="1" w:styleId="c53e25fd">
    <w:name w:val="c53e25fd"/>
    <w:basedOn w:val="a0"/>
    <w:rsid w:val="0036047E"/>
  </w:style>
  <w:style w:type="table" w:styleId="a6">
    <w:name w:val="Table Grid"/>
    <w:basedOn w:val="a1"/>
    <w:uiPriority w:val="39"/>
    <w:rsid w:val="00F51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E456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32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8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2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1390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422604607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927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1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9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493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0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94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140607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225649678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629165187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1407262273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62989432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1633706235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1588155940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886720172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517305913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1293026000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504632138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420876794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773090873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998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32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30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024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0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91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588323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2109696435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425736171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1901869488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622540400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1773672045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834764769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901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68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14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426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27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49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395987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1451628929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1008017462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832064233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1870070694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391580144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845903090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86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16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48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818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550239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128916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294782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334111145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18706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19898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70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8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96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8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77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027842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1848792046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631446865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1016811306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662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0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84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50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9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49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38579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107112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261209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504712157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22638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564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146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0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06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140894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4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77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20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2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49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1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54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305649">
                      <w:blockQuote w:val="1"/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single" w:sz="12" w:space="11" w:color="ADB2B8"/>
                        <w:bottom w:val="none" w:sz="0" w:space="0" w:color="auto"/>
                        <w:right w:val="none" w:sz="0" w:space="0" w:color="auto"/>
                      </w:divBdr>
                    </w:div>
                    <w:div w:id="623925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009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29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36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40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61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delo.ru/" TargetMode="External"/><Relationship Id="rId5" Type="http://schemas.openxmlformats.org/officeDocument/2006/relationships/hyperlink" Target="https://statreg.gks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31</Pages>
  <Words>12662</Words>
  <Characters>72176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5</cp:revision>
  <dcterms:created xsi:type="dcterms:W3CDTF">2026-01-13T21:41:00Z</dcterms:created>
  <dcterms:modified xsi:type="dcterms:W3CDTF">2026-01-13T22:42:00Z</dcterms:modified>
</cp:coreProperties>
</file>